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75DE" w14:textId="342CF047" w:rsidR="00EC5652" w:rsidRPr="000A1B2D" w:rsidRDefault="00EC5652" w:rsidP="00EC5652">
      <w:pPr>
        <w:pStyle w:val="Geenafstand"/>
        <w:numPr>
          <w:ilvl w:val="0"/>
          <w:numId w:val="2"/>
        </w:numPr>
        <w:rPr>
          <w:lang w:val="nl-NL"/>
        </w:rPr>
      </w:pPr>
      <w:r w:rsidRPr="000A1B2D">
        <w:rPr>
          <w:lang w:val="nl-NL"/>
        </w:rPr>
        <w:t>Artikel 11 onder f, van de leerplichtwet 1969 (vakantieverlof)</w:t>
      </w:r>
    </w:p>
    <w:p w14:paraId="1DDBA556" w14:textId="61C346C3" w:rsidR="00EC5652" w:rsidRPr="000A1B2D" w:rsidRDefault="00EC5652" w:rsidP="00EC5652">
      <w:pPr>
        <w:pStyle w:val="Geenafstand"/>
        <w:numPr>
          <w:ilvl w:val="0"/>
          <w:numId w:val="2"/>
        </w:numPr>
        <w:rPr>
          <w:lang w:val="nl-NL"/>
        </w:rPr>
      </w:pPr>
      <w:r w:rsidRPr="000A1B2D">
        <w:rPr>
          <w:lang w:val="nl-NL"/>
        </w:rPr>
        <w:t>Artikel 11 onder g, van de Leerplichtwet 1969  (andere gewichtige omstandigheden)</w:t>
      </w:r>
    </w:p>
    <w:p w14:paraId="0E6285FF" w14:textId="6172D409" w:rsidR="00EC5652" w:rsidRPr="000A1B2D" w:rsidRDefault="00EC5652" w:rsidP="00EC5652">
      <w:pPr>
        <w:pStyle w:val="Lijstalinea"/>
        <w:rPr>
          <w:rFonts w:cs="Arial"/>
          <w:szCs w:val="20"/>
          <w:lang w:val="nl-NL"/>
        </w:rPr>
      </w:pPr>
    </w:p>
    <w:tbl>
      <w:tblPr>
        <w:tblStyle w:val="Lichtraster-accent1"/>
        <w:tblW w:w="0" w:type="auto"/>
        <w:tblInd w:w="108"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3446"/>
        <w:gridCol w:w="5498"/>
      </w:tblGrid>
      <w:tr w:rsidR="00EC5652" w:rsidRPr="004D2A23" w14:paraId="515870DB" w14:textId="77777777" w:rsidTr="00D21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one" w:sz="0" w:space="0" w:color="auto"/>
              <w:left w:val="none" w:sz="0" w:space="0" w:color="auto"/>
              <w:bottom w:val="nil"/>
              <w:right w:val="none" w:sz="0" w:space="0" w:color="auto"/>
            </w:tcBorders>
          </w:tcPr>
          <w:p w14:paraId="74BB527D" w14:textId="7702BC60" w:rsidR="00EC5652" w:rsidRPr="007F65A4" w:rsidRDefault="00EC5652" w:rsidP="00D21610">
            <w:pPr>
              <w:pStyle w:val="Kop2"/>
              <w:rPr>
                <w:b/>
                <w:lang w:val="nl-NL"/>
              </w:rPr>
            </w:pPr>
            <w:r w:rsidRPr="00E912CA">
              <w:rPr>
                <w:rFonts w:cs="Arial"/>
                <w:b/>
                <w:bCs/>
                <w:iCs w:val="0"/>
                <w:color w:val="auto"/>
                <w:sz w:val="18"/>
                <w:szCs w:val="18"/>
                <w:lang w:val="nl-NL"/>
              </w:rPr>
              <w:t>Gegevens aanvrager, ouder(s)/verzorger(s)</w:t>
            </w:r>
          </w:p>
        </w:tc>
      </w:tr>
      <w:tr w:rsidR="00EC5652" w:rsidRPr="00641E9C" w14:paraId="3C0B2625" w14:textId="77777777" w:rsidTr="00D2161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92D050"/>
              <w:left w:val="none" w:sz="0" w:space="0" w:color="auto"/>
              <w:bottom w:val="none" w:sz="0" w:space="0" w:color="auto"/>
              <w:right w:val="none" w:sz="0" w:space="0" w:color="auto"/>
            </w:tcBorders>
            <w:shd w:val="clear" w:color="auto" w:fill="auto"/>
            <w:vAlign w:val="center"/>
          </w:tcPr>
          <w:p w14:paraId="48EE6DAE" w14:textId="77777777" w:rsidR="00EC5652" w:rsidRPr="00641E9C" w:rsidRDefault="00EC5652" w:rsidP="00D21610">
            <w:pPr>
              <w:rPr>
                <w:rFonts w:cs="Arial"/>
                <w:b w:val="0"/>
                <w:sz w:val="18"/>
                <w:szCs w:val="18"/>
                <w:lang w:val="nl-NL"/>
              </w:rPr>
            </w:pPr>
            <w:r w:rsidRPr="00641E9C">
              <w:rPr>
                <w:rFonts w:cs="Arial"/>
                <w:b w:val="0"/>
                <w:sz w:val="18"/>
                <w:szCs w:val="18"/>
                <w:lang w:val="nl-NL"/>
              </w:rPr>
              <w:t>Voorletter(s) en achternaam</w:t>
            </w:r>
          </w:p>
          <w:p w14:paraId="7DF28A2B" w14:textId="77777777" w:rsidR="00EC5652" w:rsidRPr="00641E9C" w:rsidRDefault="00EC5652" w:rsidP="00D21610">
            <w:pPr>
              <w:rPr>
                <w:rFonts w:cs="Arial"/>
                <w:b w:val="0"/>
                <w:sz w:val="18"/>
                <w:szCs w:val="18"/>
                <w:lang w:val="nl-NL"/>
              </w:rPr>
            </w:pPr>
          </w:p>
        </w:tc>
        <w:tc>
          <w:tcPr>
            <w:tcW w:w="5702" w:type="dxa"/>
            <w:tcBorders>
              <w:top w:val="single" w:sz="12" w:space="0" w:color="92D050"/>
              <w:left w:val="none" w:sz="0" w:space="0" w:color="auto"/>
              <w:bottom w:val="none" w:sz="0" w:space="0" w:color="auto"/>
              <w:right w:val="none" w:sz="0" w:space="0" w:color="auto"/>
            </w:tcBorders>
            <w:shd w:val="clear" w:color="auto" w:fill="auto"/>
            <w:vAlign w:val="center"/>
          </w:tcPr>
          <w:p w14:paraId="5CAB8B48" w14:textId="412EE9E4" w:rsidR="00EC5652" w:rsidRPr="00641E9C" w:rsidRDefault="008E218A" w:rsidP="00D21610">
            <w:pPr>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Pr>
                <w:noProof/>
                <w:lang w:val="nl-NL"/>
                <w14:ligatures w14:val="standardContextual"/>
              </w:rPr>
              <w:drawing>
                <wp:anchor distT="0" distB="0" distL="114300" distR="114300" simplePos="0" relativeHeight="251659264" behindDoc="1" locked="0" layoutInCell="1" allowOverlap="1" wp14:anchorId="7D8C640A" wp14:editId="03DF9A3F">
                  <wp:simplePos x="0" y="0"/>
                  <wp:positionH relativeFrom="column">
                    <wp:posOffset>-3206115</wp:posOffset>
                  </wp:positionH>
                  <wp:positionV relativeFrom="paragraph">
                    <wp:posOffset>-194310</wp:posOffset>
                  </wp:positionV>
                  <wp:extent cx="7482840" cy="7482840"/>
                  <wp:effectExtent l="0" t="0" r="3810" b="3810"/>
                  <wp:wrapNone/>
                  <wp:docPr id="2" name="Afbeelding 2" descr="Afbeelding met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cirkel, ontwerp&#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7482840" cy="7482840"/>
                          </a:xfrm>
                          <a:prstGeom prst="rect">
                            <a:avLst/>
                          </a:prstGeom>
                        </pic:spPr>
                      </pic:pic>
                    </a:graphicData>
                  </a:graphic>
                  <wp14:sizeRelH relativeFrom="page">
                    <wp14:pctWidth>0</wp14:pctWidth>
                  </wp14:sizeRelH>
                  <wp14:sizeRelV relativeFrom="page">
                    <wp14:pctHeight>0</wp14:pctHeight>
                  </wp14:sizeRelV>
                </wp:anchor>
              </w:drawing>
            </w:r>
          </w:p>
        </w:tc>
      </w:tr>
      <w:tr w:rsidR="00EC5652" w:rsidRPr="00641E9C" w14:paraId="7E43CF60" w14:textId="77777777" w:rsidTr="00D2161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vAlign w:val="center"/>
          </w:tcPr>
          <w:p w14:paraId="12C31CE1" w14:textId="77777777" w:rsidR="00EC5652" w:rsidRPr="00641E9C" w:rsidRDefault="00EC5652" w:rsidP="00D21610">
            <w:pPr>
              <w:rPr>
                <w:rFonts w:cs="Arial"/>
                <w:b w:val="0"/>
                <w:sz w:val="18"/>
                <w:szCs w:val="18"/>
                <w:lang w:val="nl-NL"/>
              </w:rPr>
            </w:pPr>
            <w:r w:rsidRPr="00641E9C">
              <w:rPr>
                <w:rFonts w:cs="Arial"/>
                <w:b w:val="0"/>
                <w:sz w:val="18"/>
                <w:szCs w:val="18"/>
                <w:lang w:val="nl-NL"/>
              </w:rPr>
              <w:t>Adres</w:t>
            </w:r>
          </w:p>
          <w:p w14:paraId="6237A97F" w14:textId="77777777" w:rsidR="00EC5652" w:rsidRPr="00641E9C" w:rsidRDefault="00EC5652" w:rsidP="00D21610">
            <w:pPr>
              <w:rPr>
                <w:rFonts w:cs="Arial"/>
                <w:b w:val="0"/>
                <w:sz w:val="18"/>
                <w:szCs w:val="18"/>
                <w:lang w:val="nl-NL"/>
              </w:rPr>
            </w:pPr>
          </w:p>
        </w:tc>
        <w:tc>
          <w:tcPr>
            <w:tcW w:w="5702" w:type="dxa"/>
            <w:tcBorders>
              <w:top w:val="none" w:sz="0" w:space="0" w:color="auto"/>
              <w:left w:val="none" w:sz="0" w:space="0" w:color="auto"/>
              <w:bottom w:val="none" w:sz="0" w:space="0" w:color="auto"/>
              <w:right w:val="none" w:sz="0" w:space="0" w:color="auto"/>
            </w:tcBorders>
            <w:vAlign w:val="center"/>
          </w:tcPr>
          <w:p w14:paraId="0C6E4B1A" w14:textId="754C2179" w:rsidR="00EC5652" w:rsidRPr="00641E9C" w:rsidRDefault="00EC5652" w:rsidP="00D21610">
            <w:pPr>
              <w:cnfStyle w:val="000000010000" w:firstRow="0" w:lastRow="0" w:firstColumn="0" w:lastColumn="0" w:oddVBand="0" w:evenVBand="0" w:oddHBand="0" w:evenHBand="1" w:firstRowFirstColumn="0" w:firstRowLastColumn="0" w:lastRowFirstColumn="0" w:lastRowLastColumn="0"/>
              <w:rPr>
                <w:rFonts w:cs="Arial"/>
                <w:sz w:val="18"/>
                <w:szCs w:val="18"/>
                <w:lang w:val="nl-NL"/>
              </w:rPr>
            </w:pPr>
          </w:p>
        </w:tc>
      </w:tr>
      <w:tr w:rsidR="00EC5652" w:rsidRPr="00641E9C" w14:paraId="2177A24E" w14:textId="77777777" w:rsidTr="00D2161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shd w:val="clear" w:color="auto" w:fill="auto"/>
            <w:vAlign w:val="center"/>
          </w:tcPr>
          <w:p w14:paraId="0A779927" w14:textId="77777777" w:rsidR="00EC5652" w:rsidRPr="00641E9C" w:rsidRDefault="00EC5652" w:rsidP="00D21610">
            <w:pPr>
              <w:rPr>
                <w:rFonts w:cs="Arial"/>
                <w:b w:val="0"/>
                <w:sz w:val="18"/>
                <w:szCs w:val="18"/>
                <w:lang w:val="nl-NL"/>
              </w:rPr>
            </w:pPr>
            <w:r w:rsidRPr="00641E9C">
              <w:rPr>
                <w:rFonts w:cs="Arial"/>
                <w:b w:val="0"/>
                <w:sz w:val="18"/>
                <w:szCs w:val="18"/>
                <w:lang w:val="nl-NL"/>
              </w:rPr>
              <w:t>Postcode en woonplaats</w:t>
            </w:r>
          </w:p>
          <w:p w14:paraId="293B29A3" w14:textId="77777777" w:rsidR="00EC5652" w:rsidRPr="00641E9C" w:rsidRDefault="00EC5652" w:rsidP="00D21610">
            <w:pPr>
              <w:rPr>
                <w:rFonts w:cs="Arial"/>
                <w:b w:val="0"/>
                <w:sz w:val="18"/>
                <w:szCs w:val="18"/>
                <w:lang w:val="nl-NL"/>
              </w:rPr>
            </w:pPr>
          </w:p>
        </w:tc>
        <w:tc>
          <w:tcPr>
            <w:tcW w:w="5702" w:type="dxa"/>
            <w:tcBorders>
              <w:top w:val="none" w:sz="0" w:space="0" w:color="auto"/>
              <w:left w:val="none" w:sz="0" w:space="0" w:color="auto"/>
              <w:bottom w:val="none" w:sz="0" w:space="0" w:color="auto"/>
              <w:right w:val="none" w:sz="0" w:space="0" w:color="auto"/>
            </w:tcBorders>
            <w:shd w:val="clear" w:color="auto" w:fill="auto"/>
            <w:vAlign w:val="center"/>
          </w:tcPr>
          <w:p w14:paraId="5DB91C18" w14:textId="77777777" w:rsidR="00EC5652" w:rsidRPr="00641E9C" w:rsidRDefault="00EC5652" w:rsidP="00D21610">
            <w:pPr>
              <w:cnfStyle w:val="000000100000" w:firstRow="0" w:lastRow="0" w:firstColumn="0" w:lastColumn="0" w:oddVBand="0" w:evenVBand="0" w:oddHBand="1" w:evenHBand="0" w:firstRowFirstColumn="0" w:firstRowLastColumn="0" w:lastRowFirstColumn="0" w:lastRowLastColumn="0"/>
              <w:rPr>
                <w:rFonts w:eastAsiaTheme="majorEastAsia" w:cs="Arial"/>
                <w:bCs/>
                <w:sz w:val="18"/>
                <w:szCs w:val="18"/>
                <w:lang w:val="nl-NL"/>
              </w:rPr>
            </w:pPr>
          </w:p>
        </w:tc>
      </w:tr>
      <w:tr w:rsidR="00EC5652" w:rsidRPr="00641E9C" w14:paraId="60925AE4" w14:textId="77777777" w:rsidTr="00D2161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vAlign w:val="center"/>
          </w:tcPr>
          <w:p w14:paraId="059A5F29" w14:textId="77777777" w:rsidR="00EC5652" w:rsidRPr="00641E9C" w:rsidRDefault="00EC5652" w:rsidP="00D21610">
            <w:pPr>
              <w:rPr>
                <w:rFonts w:cs="Arial"/>
                <w:b w:val="0"/>
                <w:sz w:val="18"/>
                <w:szCs w:val="18"/>
                <w:lang w:val="nl-NL"/>
              </w:rPr>
            </w:pPr>
            <w:r w:rsidRPr="00641E9C">
              <w:rPr>
                <w:rFonts w:cs="Arial"/>
                <w:b w:val="0"/>
                <w:sz w:val="18"/>
                <w:szCs w:val="18"/>
                <w:lang w:val="nl-NL"/>
              </w:rPr>
              <w:t>Telefoon</w:t>
            </w:r>
          </w:p>
          <w:p w14:paraId="0E414CB0" w14:textId="77777777" w:rsidR="00EC5652" w:rsidRPr="00641E9C" w:rsidRDefault="00EC5652" w:rsidP="00D21610">
            <w:pPr>
              <w:rPr>
                <w:rFonts w:cs="Arial"/>
                <w:b w:val="0"/>
                <w:sz w:val="18"/>
                <w:szCs w:val="18"/>
                <w:lang w:val="nl-NL"/>
              </w:rPr>
            </w:pPr>
          </w:p>
        </w:tc>
        <w:tc>
          <w:tcPr>
            <w:tcW w:w="5702" w:type="dxa"/>
            <w:tcBorders>
              <w:top w:val="none" w:sz="0" w:space="0" w:color="auto"/>
              <w:left w:val="none" w:sz="0" w:space="0" w:color="auto"/>
              <w:bottom w:val="none" w:sz="0" w:space="0" w:color="auto"/>
              <w:right w:val="none" w:sz="0" w:space="0" w:color="auto"/>
            </w:tcBorders>
            <w:vAlign w:val="center"/>
          </w:tcPr>
          <w:p w14:paraId="7A27B687" w14:textId="77777777" w:rsidR="00EC5652" w:rsidRPr="00641E9C" w:rsidRDefault="00EC5652" w:rsidP="00D21610">
            <w:pPr>
              <w:cnfStyle w:val="000000010000" w:firstRow="0" w:lastRow="0" w:firstColumn="0" w:lastColumn="0" w:oddVBand="0" w:evenVBand="0" w:oddHBand="0" w:evenHBand="1" w:firstRowFirstColumn="0" w:firstRowLastColumn="0" w:lastRowFirstColumn="0" w:lastRowLastColumn="0"/>
              <w:rPr>
                <w:rFonts w:cs="Arial"/>
                <w:sz w:val="18"/>
                <w:szCs w:val="18"/>
                <w:lang w:val="nl-NL"/>
              </w:rPr>
            </w:pPr>
          </w:p>
        </w:tc>
      </w:tr>
    </w:tbl>
    <w:p w14:paraId="69B5D4C9" w14:textId="77777777" w:rsidR="00EC5652" w:rsidRPr="00641E9C" w:rsidRDefault="00EC5652" w:rsidP="00EC5652">
      <w:pPr>
        <w:rPr>
          <w:rFonts w:cs="Arial"/>
          <w:sz w:val="18"/>
          <w:szCs w:val="18"/>
          <w:lang w:val="nl-NL"/>
        </w:rPr>
      </w:pPr>
    </w:p>
    <w:tbl>
      <w:tblPr>
        <w:tblStyle w:val="Lichtraster-accent1"/>
        <w:tblW w:w="0" w:type="auto"/>
        <w:tblInd w:w="108"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3442"/>
        <w:gridCol w:w="5502"/>
      </w:tblGrid>
      <w:tr w:rsidR="00EC5652" w:rsidRPr="004D2A23" w14:paraId="4884802F" w14:textId="77777777" w:rsidTr="00D21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one" w:sz="0" w:space="0" w:color="auto"/>
              <w:left w:val="none" w:sz="0" w:space="0" w:color="auto"/>
              <w:bottom w:val="single" w:sz="12" w:space="0" w:color="92D050"/>
              <w:right w:val="none" w:sz="0" w:space="0" w:color="auto"/>
            </w:tcBorders>
          </w:tcPr>
          <w:p w14:paraId="7FB11BCD" w14:textId="77777777" w:rsidR="00EC5652" w:rsidRPr="00E912CA" w:rsidRDefault="00EC5652" w:rsidP="00D21610">
            <w:pPr>
              <w:rPr>
                <w:rFonts w:cs="Arial"/>
                <w:b w:val="0"/>
                <w:sz w:val="24"/>
                <w:lang w:val="nl-NL"/>
              </w:rPr>
            </w:pPr>
            <w:r w:rsidRPr="00641E9C">
              <w:rPr>
                <w:rFonts w:cs="Arial"/>
                <w:sz w:val="18"/>
                <w:szCs w:val="18"/>
                <w:lang w:val="nl-NL"/>
              </w:rPr>
              <w:t xml:space="preserve">Gegevens van de leerling(en) </w:t>
            </w:r>
          </w:p>
        </w:tc>
      </w:tr>
      <w:tr w:rsidR="00EC5652" w:rsidRPr="00641E9C" w14:paraId="17B5DD3E" w14:textId="77777777" w:rsidTr="00D2161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92D050"/>
              <w:left w:val="none" w:sz="0" w:space="0" w:color="auto"/>
              <w:bottom w:val="none" w:sz="0" w:space="0" w:color="auto"/>
              <w:right w:val="none" w:sz="0" w:space="0" w:color="auto"/>
            </w:tcBorders>
            <w:shd w:val="clear" w:color="auto" w:fill="auto"/>
            <w:vAlign w:val="center"/>
          </w:tcPr>
          <w:p w14:paraId="1E365688" w14:textId="78A8CA14" w:rsidR="00EC5652" w:rsidRPr="00641E9C" w:rsidRDefault="00EC5652" w:rsidP="00D21610">
            <w:pPr>
              <w:rPr>
                <w:rFonts w:cs="Arial"/>
                <w:b w:val="0"/>
                <w:sz w:val="18"/>
                <w:szCs w:val="18"/>
                <w:lang w:val="nl-NL"/>
              </w:rPr>
            </w:pPr>
            <w:r w:rsidRPr="00641E9C">
              <w:rPr>
                <w:rFonts w:cs="Arial"/>
                <w:b w:val="0"/>
                <w:sz w:val="18"/>
                <w:szCs w:val="18"/>
                <w:lang w:val="nl-NL"/>
              </w:rPr>
              <w:t xml:space="preserve">Voornaam en achternaam </w:t>
            </w:r>
            <w:r>
              <w:rPr>
                <w:rFonts w:cs="Arial"/>
                <w:b w:val="0"/>
                <w:sz w:val="18"/>
                <w:szCs w:val="18"/>
                <w:lang w:val="nl-NL"/>
              </w:rPr>
              <w:t>1</w:t>
            </w:r>
          </w:p>
          <w:p w14:paraId="25A24F83" w14:textId="77777777" w:rsidR="00EC5652" w:rsidRPr="00641E9C" w:rsidRDefault="00EC5652" w:rsidP="00D21610">
            <w:pPr>
              <w:rPr>
                <w:rFonts w:cs="Arial"/>
                <w:b w:val="0"/>
                <w:sz w:val="18"/>
                <w:szCs w:val="18"/>
                <w:lang w:val="nl-NL"/>
              </w:rPr>
            </w:pPr>
          </w:p>
        </w:tc>
        <w:tc>
          <w:tcPr>
            <w:tcW w:w="5702" w:type="dxa"/>
            <w:tcBorders>
              <w:top w:val="single" w:sz="12" w:space="0" w:color="92D050"/>
              <w:left w:val="none" w:sz="0" w:space="0" w:color="auto"/>
              <w:bottom w:val="none" w:sz="0" w:space="0" w:color="auto"/>
              <w:right w:val="none" w:sz="0" w:space="0" w:color="auto"/>
            </w:tcBorders>
            <w:shd w:val="clear" w:color="auto" w:fill="auto"/>
            <w:vAlign w:val="center"/>
          </w:tcPr>
          <w:p w14:paraId="5ED11F97" w14:textId="77777777" w:rsidR="00EC5652" w:rsidRPr="00641E9C" w:rsidRDefault="00EC5652" w:rsidP="00D21610">
            <w:pPr>
              <w:cnfStyle w:val="000000100000" w:firstRow="0" w:lastRow="0" w:firstColumn="0" w:lastColumn="0" w:oddVBand="0" w:evenVBand="0" w:oddHBand="1" w:evenHBand="0" w:firstRowFirstColumn="0" w:firstRowLastColumn="0" w:lastRowFirstColumn="0" w:lastRowLastColumn="0"/>
              <w:rPr>
                <w:rFonts w:cs="Arial"/>
                <w:sz w:val="18"/>
                <w:szCs w:val="18"/>
                <w:lang w:val="nl-NL"/>
              </w:rPr>
            </w:pPr>
          </w:p>
        </w:tc>
      </w:tr>
      <w:tr w:rsidR="00EC5652" w:rsidRPr="00641E9C" w14:paraId="40C8F971" w14:textId="77777777" w:rsidTr="00D21610">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vAlign w:val="center"/>
          </w:tcPr>
          <w:p w14:paraId="36F550E4" w14:textId="77777777" w:rsidR="00EC5652" w:rsidRPr="00641E9C" w:rsidRDefault="00EC5652" w:rsidP="00D21610">
            <w:pPr>
              <w:rPr>
                <w:rFonts w:cs="Arial"/>
                <w:b w:val="0"/>
                <w:sz w:val="18"/>
                <w:szCs w:val="18"/>
                <w:lang w:val="nl-NL"/>
              </w:rPr>
            </w:pPr>
            <w:r w:rsidRPr="00641E9C">
              <w:rPr>
                <w:rFonts w:cs="Arial"/>
                <w:b w:val="0"/>
                <w:sz w:val="18"/>
                <w:szCs w:val="18"/>
                <w:lang w:val="nl-NL"/>
              </w:rPr>
              <w:t xml:space="preserve">Geboortedatum en groep </w:t>
            </w:r>
          </w:p>
          <w:p w14:paraId="7C2D0B99" w14:textId="77777777" w:rsidR="00EC5652" w:rsidRPr="00641E9C" w:rsidRDefault="00EC5652" w:rsidP="00D21610">
            <w:pPr>
              <w:rPr>
                <w:rFonts w:cs="Arial"/>
                <w:b w:val="0"/>
                <w:sz w:val="18"/>
                <w:szCs w:val="18"/>
                <w:lang w:val="nl-NL"/>
              </w:rPr>
            </w:pPr>
          </w:p>
        </w:tc>
        <w:tc>
          <w:tcPr>
            <w:tcW w:w="5702" w:type="dxa"/>
            <w:tcBorders>
              <w:top w:val="none" w:sz="0" w:space="0" w:color="auto"/>
              <w:left w:val="none" w:sz="0" w:space="0" w:color="auto"/>
              <w:bottom w:val="none" w:sz="0" w:space="0" w:color="auto"/>
              <w:right w:val="none" w:sz="0" w:space="0" w:color="auto"/>
            </w:tcBorders>
            <w:vAlign w:val="center"/>
          </w:tcPr>
          <w:p w14:paraId="6722E570" w14:textId="67DE3C78" w:rsidR="00EC5652" w:rsidRPr="00641E9C" w:rsidRDefault="00EC5652" w:rsidP="00D21610">
            <w:pPr>
              <w:cnfStyle w:val="000000010000" w:firstRow="0" w:lastRow="0" w:firstColumn="0" w:lastColumn="0" w:oddVBand="0" w:evenVBand="0" w:oddHBand="0" w:evenHBand="1" w:firstRowFirstColumn="0" w:firstRowLastColumn="0" w:lastRowFirstColumn="0" w:lastRowLastColumn="0"/>
              <w:rPr>
                <w:rFonts w:cs="Arial"/>
                <w:sz w:val="18"/>
                <w:szCs w:val="18"/>
                <w:lang w:val="nl-NL"/>
              </w:rPr>
            </w:pPr>
          </w:p>
        </w:tc>
      </w:tr>
      <w:tr w:rsidR="00EC5652" w:rsidRPr="00641E9C" w14:paraId="47B0E17F" w14:textId="77777777" w:rsidTr="00D2161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shd w:val="clear" w:color="auto" w:fill="auto"/>
            <w:vAlign w:val="center"/>
          </w:tcPr>
          <w:p w14:paraId="79163246" w14:textId="5BBC7504" w:rsidR="00EC5652" w:rsidRPr="00641E9C" w:rsidRDefault="00EC5652" w:rsidP="00D21610">
            <w:pPr>
              <w:rPr>
                <w:rFonts w:cs="Arial"/>
                <w:b w:val="0"/>
                <w:sz w:val="18"/>
                <w:szCs w:val="18"/>
                <w:lang w:val="nl-NL"/>
              </w:rPr>
            </w:pPr>
            <w:r w:rsidRPr="00641E9C">
              <w:rPr>
                <w:rFonts w:cs="Arial"/>
                <w:b w:val="0"/>
                <w:sz w:val="18"/>
                <w:szCs w:val="18"/>
                <w:lang w:val="nl-NL"/>
              </w:rPr>
              <w:t>Voornaam en achternaam</w:t>
            </w:r>
            <w:r>
              <w:rPr>
                <w:rFonts w:cs="Arial"/>
                <w:b w:val="0"/>
                <w:sz w:val="18"/>
                <w:szCs w:val="18"/>
                <w:lang w:val="nl-NL"/>
              </w:rPr>
              <w:t xml:space="preserve"> 2</w:t>
            </w:r>
          </w:p>
          <w:p w14:paraId="6393998B" w14:textId="77777777" w:rsidR="00EC5652" w:rsidRPr="00641E9C" w:rsidRDefault="00EC5652" w:rsidP="00D21610">
            <w:pPr>
              <w:rPr>
                <w:rFonts w:cs="Arial"/>
                <w:b w:val="0"/>
                <w:sz w:val="18"/>
                <w:szCs w:val="18"/>
                <w:lang w:val="nl-NL"/>
              </w:rPr>
            </w:pPr>
          </w:p>
        </w:tc>
        <w:tc>
          <w:tcPr>
            <w:tcW w:w="5702" w:type="dxa"/>
            <w:tcBorders>
              <w:top w:val="none" w:sz="0" w:space="0" w:color="auto"/>
              <w:left w:val="none" w:sz="0" w:space="0" w:color="auto"/>
              <w:bottom w:val="none" w:sz="0" w:space="0" w:color="auto"/>
              <w:right w:val="none" w:sz="0" w:space="0" w:color="auto"/>
            </w:tcBorders>
            <w:shd w:val="clear" w:color="auto" w:fill="auto"/>
            <w:vAlign w:val="center"/>
          </w:tcPr>
          <w:p w14:paraId="30765BEA" w14:textId="4827FD58" w:rsidR="00EC5652" w:rsidRPr="00641E9C" w:rsidRDefault="00EC5652" w:rsidP="00D21610">
            <w:pPr>
              <w:cnfStyle w:val="000000100000" w:firstRow="0" w:lastRow="0" w:firstColumn="0" w:lastColumn="0" w:oddVBand="0" w:evenVBand="0" w:oddHBand="1" w:evenHBand="0" w:firstRowFirstColumn="0" w:firstRowLastColumn="0" w:lastRowFirstColumn="0" w:lastRowLastColumn="0"/>
              <w:rPr>
                <w:rFonts w:cs="Arial"/>
                <w:sz w:val="18"/>
                <w:szCs w:val="18"/>
                <w:lang w:val="nl-NL"/>
              </w:rPr>
            </w:pPr>
          </w:p>
        </w:tc>
      </w:tr>
      <w:tr w:rsidR="00EC5652" w:rsidRPr="00641E9C" w14:paraId="71C52D02" w14:textId="77777777" w:rsidTr="00D21610">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vAlign w:val="center"/>
          </w:tcPr>
          <w:p w14:paraId="67C79588" w14:textId="77777777" w:rsidR="00EC5652" w:rsidRPr="00641E9C" w:rsidRDefault="00EC5652" w:rsidP="00D21610">
            <w:pPr>
              <w:rPr>
                <w:rFonts w:cs="Arial"/>
                <w:b w:val="0"/>
                <w:sz w:val="18"/>
                <w:szCs w:val="18"/>
                <w:lang w:val="nl-NL"/>
              </w:rPr>
            </w:pPr>
            <w:r w:rsidRPr="00641E9C">
              <w:rPr>
                <w:rFonts w:cs="Arial"/>
                <w:b w:val="0"/>
                <w:sz w:val="18"/>
                <w:szCs w:val="18"/>
                <w:lang w:val="nl-NL"/>
              </w:rPr>
              <w:t>Geboortedatum en groep</w:t>
            </w:r>
          </w:p>
          <w:p w14:paraId="6EC07EC9" w14:textId="77777777" w:rsidR="00EC5652" w:rsidRPr="00641E9C" w:rsidRDefault="00EC5652" w:rsidP="00D21610">
            <w:pPr>
              <w:rPr>
                <w:rFonts w:cs="Arial"/>
                <w:b w:val="0"/>
                <w:sz w:val="18"/>
                <w:szCs w:val="18"/>
                <w:lang w:val="nl-NL"/>
              </w:rPr>
            </w:pPr>
          </w:p>
        </w:tc>
        <w:tc>
          <w:tcPr>
            <w:tcW w:w="5702" w:type="dxa"/>
            <w:tcBorders>
              <w:top w:val="none" w:sz="0" w:space="0" w:color="auto"/>
              <w:left w:val="none" w:sz="0" w:space="0" w:color="auto"/>
              <w:bottom w:val="none" w:sz="0" w:space="0" w:color="auto"/>
              <w:right w:val="none" w:sz="0" w:space="0" w:color="auto"/>
            </w:tcBorders>
            <w:vAlign w:val="center"/>
          </w:tcPr>
          <w:p w14:paraId="69CCD2F0" w14:textId="37196891" w:rsidR="00EC5652" w:rsidRPr="00641E9C" w:rsidRDefault="00EC5652" w:rsidP="00D21610">
            <w:pPr>
              <w:cnfStyle w:val="000000010000" w:firstRow="0" w:lastRow="0" w:firstColumn="0" w:lastColumn="0" w:oddVBand="0" w:evenVBand="0" w:oddHBand="0" w:evenHBand="1" w:firstRowFirstColumn="0" w:firstRowLastColumn="0" w:lastRowFirstColumn="0" w:lastRowLastColumn="0"/>
              <w:rPr>
                <w:rFonts w:cs="Arial"/>
                <w:sz w:val="18"/>
                <w:szCs w:val="18"/>
                <w:lang w:val="nl-NL"/>
              </w:rPr>
            </w:pPr>
          </w:p>
        </w:tc>
      </w:tr>
      <w:tr w:rsidR="00EC5652" w:rsidRPr="00641E9C" w14:paraId="6FD5ECC0" w14:textId="77777777" w:rsidTr="00D2161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shd w:val="clear" w:color="auto" w:fill="auto"/>
            <w:vAlign w:val="center"/>
          </w:tcPr>
          <w:p w14:paraId="345C8E2D" w14:textId="65F7C9CA" w:rsidR="00EC5652" w:rsidRPr="00641E9C" w:rsidRDefault="00EC5652" w:rsidP="00D21610">
            <w:pPr>
              <w:rPr>
                <w:rFonts w:cs="Arial"/>
                <w:b w:val="0"/>
                <w:sz w:val="18"/>
                <w:szCs w:val="18"/>
                <w:lang w:val="nl-NL"/>
              </w:rPr>
            </w:pPr>
            <w:r w:rsidRPr="00641E9C">
              <w:rPr>
                <w:rFonts w:cs="Arial"/>
                <w:b w:val="0"/>
                <w:sz w:val="18"/>
                <w:szCs w:val="18"/>
                <w:lang w:val="nl-NL"/>
              </w:rPr>
              <w:t>Voornaam en achternaam</w:t>
            </w:r>
            <w:r>
              <w:rPr>
                <w:rFonts w:cs="Arial"/>
                <w:b w:val="0"/>
                <w:sz w:val="18"/>
                <w:szCs w:val="18"/>
                <w:lang w:val="nl-NL"/>
              </w:rPr>
              <w:t xml:space="preserve"> 3</w:t>
            </w:r>
          </w:p>
          <w:p w14:paraId="5DC73647" w14:textId="77777777" w:rsidR="00EC5652" w:rsidRPr="00641E9C" w:rsidRDefault="00EC5652" w:rsidP="00D21610">
            <w:pPr>
              <w:rPr>
                <w:rFonts w:cs="Arial"/>
                <w:b w:val="0"/>
                <w:sz w:val="18"/>
                <w:szCs w:val="18"/>
                <w:lang w:val="nl-NL"/>
              </w:rPr>
            </w:pPr>
          </w:p>
        </w:tc>
        <w:tc>
          <w:tcPr>
            <w:tcW w:w="5702" w:type="dxa"/>
            <w:tcBorders>
              <w:top w:val="none" w:sz="0" w:space="0" w:color="auto"/>
              <w:left w:val="none" w:sz="0" w:space="0" w:color="auto"/>
              <w:bottom w:val="none" w:sz="0" w:space="0" w:color="auto"/>
              <w:right w:val="none" w:sz="0" w:space="0" w:color="auto"/>
            </w:tcBorders>
            <w:shd w:val="clear" w:color="auto" w:fill="auto"/>
            <w:vAlign w:val="center"/>
          </w:tcPr>
          <w:p w14:paraId="3E7A2B24" w14:textId="11A2CC51" w:rsidR="00EC5652" w:rsidRPr="00641E9C" w:rsidRDefault="00EC5652" w:rsidP="00D21610">
            <w:pPr>
              <w:cnfStyle w:val="000000100000" w:firstRow="0" w:lastRow="0" w:firstColumn="0" w:lastColumn="0" w:oddVBand="0" w:evenVBand="0" w:oddHBand="1" w:evenHBand="0" w:firstRowFirstColumn="0" w:firstRowLastColumn="0" w:lastRowFirstColumn="0" w:lastRowLastColumn="0"/>
              <w:rPr>
                <w:rFonts w:cs="Arial"/>
                <w:sz w:val="18"/>
                <w:szCs w:val="18"/>
                <w:lang w:val="nl-NL"/>
              </w:rPr>
            </w:pPr>
          </w:p>
        </w:tc>
      </w:tr>
      <w:tr w:rsidR="00EC5652" w:rsidRPr="00641E9C" w14:paraId="55817B8F" w14:textId="77777777" w:rsidTr="00D21610">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vAlign w:val="center"/>
          </w:tcPr>
          <w:p w14:paraId="7CE8786F" w14:textId="77777777" w:rsidR="00EC5652" w:rsidRPr="00641E9C" w:rsidRDefault="00EC5652" w:rsidP="00D21610">
            <w:pPr>
              <w:rPr>
                <w:rFonts w:cs="Arial"/>
                <w:b w:val="0"/>
                <w:sz w:val="18"/>
                <w:szCs w:val="18"/>
                <w:lang w:val="nl-NL"/>
              </w:rPr>
            </w:pPr>
            <w:r w:rsidRPr="00641E9C">
              <w:rPr>
                <w:rFonts w:cs="Arial"/>
                <w:b w:val="0"/>
                <w:sz w:val="18"/>
                <w:szCs w:val="18"/>
                <w:lang w:val="nl-NL"/>
              </w:rPr>
              <w:t>Geboortedatum en groep</w:t>
            </w:r>
          </w:p>
          <w:p w14:paraId="7D612FBC" w14:textId="77777777" w:rsidR="00EC5652" w:rsidRPr="00641E9C" w:rsidRDefault="00EC5652" w:rsidP="00D21610">
            <w:pPr>
              <w:rPr>
                <w:rFonts w:cs="Arial"/>
                <w:b w:val="0"/>
                <w:sz w:val="18"/>
                <w:szCs w:val="18"/>
                <w:lang w:val="nl-NL"/>
              </w:rPr>
            </w:pPr>
          </w:p>
        </w:tc>
        <w:tc>
          <w:tcPr>
            <w:tcW w:w="5702" w:type="dxa"/>
            <w:tcBorders>
              <w:top w:val="none" w:sz="0" w:space="0" w:color="auto"/>
              <w:left w:val="none" w:sz="0" w:space="0" w:color="auto"/>
              <w:bottom w:val="none" w:sz="0" w:space="0" w:color="auto"/>
              <w:right w:val="none" w:sz="0" w:space="0" w:color="auto"/>
            </w:tcBorders>
            <w:vAlign w:val="center"/>
          </w:tcPr>
          <w:p w14:paraId="1471316A" w14:textId="52D16CF8" w:rsidR="00EC5652" w:rsidRPr="00641E9C" w:rsidRDefault="00EC5652" w:rsidP="00D21610">
            <w:pPr>
              <w:cnfStyle w:val="000000010000" w:firstRow="0" w:lastRow="0" w:firstColumn="0" w:lastColumn="0" w:oddVBand="0" w:evenVBand="0" w:oddHBand="0" w:evenHBand="1" w:firstRowFirstColumn="0" w:firstRowLastColumn="0" w:lastRowFirstColumn="0" w:lastRowLastColumn="0"/>
              <w:rPr>
                <w:rFonts w:cs="Arial"/>
                <w:sz w:val="18"/>
                <w:szCs w:val="18"/>
                <w:lang w:val="nl-NL"/>
              </w:rPr>
            </w:pPr>
          </w:p>
        </w:tc>
      </w:tr>
    </w:tbl>
    <w:p w14:paraId="636E04CC" w14:textId="77777777" w:rsidR="00EC5652" w:rsidRPr="00641E9C" w:rsidRDefault="00EC5652" w:rsidP="00EC5652">
      <w:pPr>
        <w:rPr>
          <w:rFonts w:cs="Arial"/>
          <w:sz w:val="18"/>
          <w:szCs w:val="18"/>
          <w:lang w:val="nl-NL"/>
        </w:rPr>
      </w:pPr>
    </w:p>
    <w:tbl>
      <w:tblPr>
        <w:tblStyle w:val="Lichtraster-accent1"/>
        <w:tblW w:w="0" w:type="auto"/>
        <w:tblInd w:w="108"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6140"/>
        <w:gridCol w:w="2804"/>
      </w:tblGrid>
      <w:tr w:rsidR="00EC5652" w:rsidRPr="004D2A23" w14:paraId="3683CD08" w14:textId="77777777" w:rsidTr="00D21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one" w:sz="0" w:space="0" w:color="auto"/>
              <w:left w:val="none" w:sz="0" w:space="0" w:color="auto"/>
              <w:bottom w:val="single" w:sz="12" w:space="0" w:color="92D050"/>
              <w:right w:val="none" w:sz="0" w:space="0" w:color="auto"/>
            </w:tcBorders>
          </w:tcPr>
          <w:p w14:paraId="0EBAFCE0" w14:textId="77777777" w:rsidR="00EC5652" w:rsidRPr="00641E9C" w:rsidRDefault="00EC5652" w:rsidP="00D21610">
            <w:pPr>
              <w:rPr>
                <w:rFonts w:cs="Arial"/>
                <w:sz w:val="18"/>
                <w:szCs w:val="18"/>
                <w:lang w:val="nl-NL"/>
              </w:rPr>
            </w:pPr>
            <w:r w:rsidRPr="00641E9C">
              <w:rPr>
                <w:rFonts w:cs="Arial"/>
                <w:sz w:val="18"/>
                <w:szCs w:val="18"/>
                <w:lang w:val="nl-NL"/>
              </w:rPr>
              <w:t xml:space="preserve">Gegevens van de aangevraagde vrijstelling </w:t>
            </w:r>
          </w:p>
        </w:tc>
      </w:tr>
      <w:tr w:rsidR="00EC5652" w:rsidRPr="00641E9C" w14:paraId="611DE660" w14:textId="77777777" w:rsidTr="00D2161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345" w:type="dxa"/>
            <w:tcBorders>
              <w:top w:val="single" w:sz="12" w:space="0" w:color="92D050"/>
              <w:left w:val="none" w:sz="0" w:space="0" w:color="auto"/>
              <w:bottom w:val="none" w:sz="0" w:space="0" w:color="auto"/>
              <w:right w:val="none" w:sz="0" w:space="0" w:color="auto"/>
            </w:tcBorders>
            <w:shd w:val="clear" w:color="auto" w:fill="auto"/>
          </w:tcPr>
          <w:p w14:paraId="795D7376" w14:textId="77777777" w:rsidR="00EC5652" w:rsidRDefault="00EC5652" w:rsidP="00D21610">
            <w:pPr>
              <w:rPr>
                <w:rFonts w:cs="Arial"/>
                <w:bCs w:val="0"/>
                <w:sz w:val="18"/>
                <w:szCs w:val="18"/>
                <w:lang w:val="nl-NL"/>
              </w:rPr>
            </w:pPr>
            <w:r w:rsidRPr="00641E9C">
              <w:rPr>
                <w:rFonts w:cs="Arial"/>
                <w:b w:val="0"/>
                <w:sz w:val="18"/>
                <w:szCs w:val="18"/>
                <w:lang w:val="nl-NL"/>
              </w:rPr>
              <w:t xml:space="preserve">Periode </w:t>
            </w:r>
          </w:p>
          <w:p w14:paraId="1123619E" w14:textId="77777777" w:rsidR="00EC5652" w:rsidRPr="00641E9C" w:rsidRDefault="00EC5652" w:rsidP="00D21610">
            <w:pPr>
              <w:rPr>
                <w:rFonts w:cs="Arial"/>
                <w:b w:val="0"/>
                <w:sz w:val="18"/>
                <w:szCs w:val="18"/>
                <w:lang w:val="nl-NL"/>
              </w:rPr>
            </w:pPr>
          </w:p>
        </w:tc>
        <w:tc>
          <w:tcPr>
            <w:tcW w:w="2867" w:type="dxa"/>
            <w:tcBorders>
              <w:top w:val="single" w:sz="12" w:space="0" w:color="92D050"/>
              <w:left w:val="none" w:sz="0" w:space="0" w:color="auto"/>
              <w:bottom w:val="none" w:sz="0" w:space="0" w:color="auto"/>
              <w:right w:val="none" w:sz="0" w:space="0" w:color="auto"/>
            </w:tcBorders>
            <w:shd w:val="clear" w:color="auto" w:fill="auto"/>
          </w:tcPr>
          <w:p w14:paraId="1564A5AB" w14:textId="77777777" w:rsidR="00EC5652" w:rsidRDefault="00EC5652" w:rsidP="00D21610">
            <w:pPr>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641E9C">
              <w:rPr>
                <w:rFonts w:cs="Arial"/>
                <w:sz w:val="18"/>
                <w:szCs w:val="18"/>
                <w:lang w:val="nl-NL"/>
              </w:rPr>
              <w:t>Van</w:t>
            </w:r>
            <w:r w:rsidRPr="00641E9C">
              <w:rPr>
                <w:rFonts w:cs="Arial"/>
                <w:sz w:val="18"/>
                <w:szCs w:val="18"/>
                <w:lang w:val="nl-NL"/>
              </w:rPr>
              <w:tab/>
            </w:r>
            <w:r w:rsidRPr="00641E9C">
              <w:rPr>
                <w:rFonts w:cs="Arial"/>
                <w:sz w:val="18"/>
                <w:szCs w:val="18"/>
                <w:lang w:val="nl-NL"/>
              </w:rPr>
              <w:tab/>
              <w:t xml:space="preserve">tot </w:t>
            </w:r>
          </w:p>
          <w:p w14:paraId="51345E99" w14:textId="77777777" w:rsidR="00EC5652" w:rsidRPr="00641E9C" w:rsidRDefault="00EC5652" w:rsidP="00D21610">
            <w:pPr>
              <w:cnfStyle w:val="000000100000" w:firstRow="0" w:lastRow="0" w:firstColumn="0" w:lastColumn="0" w:oddVBand="0" w:evenVBand="0" w:oddHBand="1" w:evenHBand="0" w:firstRowFirstColumn="0" w:firstRowLastColumn="0" w:lastRowFirstColumn="0" w:lastRowLastColumn="0"/>
              <w:rPr>
                <w:rFonts w:cs="Arial"/>
                <w:sz w:val="18"/>
                <w:szCs w:val="18"/>
                <w:lang w:val="nl-NL"/>
              </w:rPr>
            </w:pPr>
          </w:p>
        </w:tc>
      </w:tr>
      <w:tr w:rsidR="00EC5652" w:rsidRPr="00985BE3" w14:paraId="764D4086" w14:textId="77777777" w:rsidTr="00EC5652">
        <w:trPr>
          <w:cnfStyle w:val="000000010000" w:firstRow="0" w:lastRow="0" w:firstColumn="0" w:lastColumn="0" w:oddVBand="0" w:evenVBand="0" w:oddHBand="0" w:evenHBand="1" w:firstRowFirstColumn="0" w:firstRowLastColumn="0" w:lastRowFirstColumn="0" w:lastRowLastColumn="0"/>
          <w:trHeight w:val="1899"/>
        </w:trPr>
        <w:tc>
          <w:tcPr>
            <w:cnfStyle w:val="001000000000" w:firstRow="0" w:lastRow="0" w:firstColumn="1" w:lastColumn="0" w:oddVBand="0" w:evenVBand="0" w:oddHBand="0" w:evenHBand="0" w:firstRowFirstColumn="0" w:firstRowLastColumn="0" w:lastRowFirstColumn="0" w:lastRowLastColumn="0"/>
            <w:tcW w:w="6345" w:type="dxa"/>
            <w:tcBorders>
              <w:top w:val="none" w:sz="0" w:space="0" w:color="auto"/>
              <w:left w:val="none" w:sz="0" w:space="0" w:color="auto"/>
              <w:bottom w:val="none" w:sz="0" w:space="0" w:color="auto"/>
              <w:right w:val="none" w:sz="0" w:space="0" w:color="auto"/>
            </w:tcBorders>
          </w:tcPr>
          <w:p w14:paraId="531BE610" w14:textId="228ACF70" w:rsidR="00EC5652" w:rsidRDefault="00EC5652" w:rsidP="00D21610">
            <w:pPr>
              <w:rPr>
                <w:rFonts w:cs="Arial"/>
                <w:bCs w:val="0"/>
                <w:sz w:val="18"/>
                <w:szCs w:val="18"/>
                <w:lang w:val="nl-NL"/>
              </w:rPr>
            </w:pPr>
            <w:r w:rsidRPr="00641E9C">
              <w:rPr>
                <w:rFonts w:cs="Arial"/>
                <w:b w:val="0"/>
                <w:sz w:val="18"/>
                <w:szCs w:val="18"/>
                <w:lang w:val="nl-NL"/>
              </w:rPr>
              <w:t xml:space="preserve">Reden </w:t>
            </w:r>
          </w:p>
          <w:p w14:paraId="7055D0F2" w14:textId="77777777" w:rsidR="00EC5652" w:rsidRDefault="00EC5652" w:rsidP="00D21610">
            <w:pPr>
              <w:rPr>
                <w:rFonts w:cs="Arial"/>
                <w:bCs w:val="0"/>
                <w:sz w:val="18"/>
                <w:szCs w:val="18"/>
                <w:lang w:val="nl-NL"/>
              </w:rPr>
            </w:pPr>
          </w:p>
          <w:p w14:paraId="273DCBA7" w14:textId="77777777" w:rsidR="00EC5652" w:rsidRPr="00641E9C" w:rsidRDefault="00EC5652" w:rsidP="00D21610">
            <w:pPr>
              <w:rPr>
                <w:rFonts w:cs="Arial"/>
                <w:b w:val="0"/>
                <w:sz w:val="18"/>
                <w:szCs w:val="18"/>
                <w:lang w:val="nl-NL"/>
              </w:rPr>
            </w:pPr>
          </w:p>
        </w:tc>
        <w:tc>
          <w:tcPr>
            <w:tcW w:w="2867" w:type="dxa"/>
            <w:tcBorders>
              <w:top w:val="none" w:sz="0" w:space="0" w:color="auto"/>
              <w:left w:val="none" w:sz="0" w:space="0" w:color="auto"/>
              <w:bottom w:val="none" w:sz="0" w:space="0" w:color="auto"/>
              <w:right w:val="none" w:sz="0" w:space="0" w:color="auto"/>
            </w:tcBorders>
          </w:tcPr>
          <w:p w14:paraId="08BA8356" w14:textId="77777777" w:rsidR="00EC5652" w:rsidRPr="00641E9C" w:rsidRDefault="00EC5652" w:rsidP="00D21610">
            <w:pPr>
              <w:cnfStyle w:val="000000010000" w:firstRow="0" w:lastRow="0" w:firstColumn="0" w:lastColumn="0" w:oddVBand="0" w:evenVBand="0" w:oddHBand="0" w:evenHBand="1" w:firstRowFirstColumn="0" w:firstRowLastColumn="0" w:lastRowFirstColumn="0" w:lastRowLastColumn="0"/>
              <w:rPr>
                <w:rFonts w:cs="Arial"/>
                <w:sz w:val="18"/>
                <w:szCs w:val="18"/>
                <w:lang w:val="nl-NL"/>
              </w:rPr>
            </w:pPr>
          </w:p>
        </w:tc>
      </w:tr>
    </w:tbl>
    <w:p w14:paraId="0CB13D0F" w14:textId="77777777" w:rsidR="00EC5652" w:rsidRPr="000A1B2D" w:rsidRDefault="00EC5652" w:rsidP="00EC5652">
      <w:pPr>
        <w:rPr>
          <w:rFonts w:cs="Arial"/>
          <w:lang w:val="nl-NL"/>
        </w:rPr>
      </w:pPr>
    </w:p>
    <w:tbl>
      <w:tblPr>
        <w:tblStyle w:val="Lichtraster-accent1"/>
        <w:tblW w:w="0" w:type="auto"/>
        <w:tblInd w:w="108"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3407"/>
        <w:gridCol w:w="5537"/>
      </w:tblGrid>
      <w:tr w:rsidR="00EC5652" w:rsidRPr="000A1B2D" w14:paraId="03B53D6E" w14:textId="77777777" w:rsidTr="00EC5652">
        <w:trPr>
          <w:cnfStyle w:val="100000000000" w:firstRow="1" w:lastRow="0" w:firstColumn="0" w:lastColumn="0" w:oddVBand="0" w:evenVBand="0" w:oddHBand="0" w:evenHBand="0" w:firstRowFirstColumn="0" w:firstRowLastColumn="0" w:lastRowFirstColumn="0" w:lastRowLastColumn="0"/>
          <w:trHeight w:val="1278"/>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06801CFA" w14:textId="77777777" w:rsidR="00EC5652" w:rsidRPr="000A1B2D" w:rsidRDefault="00EC5652" w:rsidP="00D21610">
            <w:pPr>
              <w:rPr>
                <w:rFonts w:asciiTheme="minorHAnsi" w:hAnsiTheme="minorHAnsi" w:cs="Arial"/>
                <w:b w:val="0"/>
                <w:sz w:val="24"/>
                <w:lang w:val="nl-NL"/>
              </w:rPr>
            </w:pPr>
            <w:r w:rsidRPr="00B925B7">
              <w:rPr>
                <w:rFonts w:cs="Arial"/>
                <w:b w:val="0"/>
                <w:sz w:val="18"/>
                <w:szCs w:val="18"/>
                <w:lang w:val="nl-NL"/>
              </w:rPr>
              <w:t>Datum</w:t>
            </w:r>
            <w:r w:rsidRPr="000A1B2D">
              <w:rPr>
                <w:rFonts w:asciiTheme="minorHAnsi" w:hAnsiTheme="minorHAnsi" w:cs="Arial"/>
                <w:b w:val="0"/>
                <w:sz w:val="24"/>
                <w:lang w:val="nl-NL"/>
              </w:rPr>
              <w:t xml:space="preserve"> </w:t>
            </w:r>
          </w:p>
        </w:tc>
        <w:tc>
          <w:tcPr>
            <w:tcW w:w="5702" w:type="dxa"/>
            <w:tcBorders>
              <w:top w:val="none" w:sz="0" w:space="0" w:color="auto"/>
              <w:left w:val="none" w:sz="0" w:space="0" w:color="auto"/>
              <w:bottom w:val="none" w:sz="0" w:space="0" w:color="auto"/>
              <w:right w:val="none" w:sz="0" w:space="0" w:color="auto"/>
            </w:tcBorders>
          </w:tcPr>
          <w:p w14:paraId="7BE462F5" w14:textId="2E0A40A4" w:rsidR="00EC5652" w:rsidRPr="000A1B2D" w:rsidRDefault="00EC5652" w:rsidP="00D2161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4"/>
                <w:lang w:val="nl-NL"/>
              </w:rPr>
            </w:pPr>
            <w:r w:rsidRPr="000A1B2D">
              <w:rPr>
                <w:rFonts w:asciiTheme="minorHAnsi" w:hAnsiTheme="minorHAnsi" w:cs="Arial"/>
                <w:lang w:val="nl-NL"/>
              </w:rPr>
              <w:t>Handtekening</w:t>
            </w:r>
          </w:p>
        </w:tc>
      </w:tr>
    </w:tbl>
    <w:p w14:paraId="5B025224" w14:textId="77777777" w:rsidR="00EC5652" w:rsidRDefault="00EC5652" w:rsidP="00EC5652">
      <w:pPr>
        <w:rPr>
          <w:rFonts w:cs="Arial"/>
          <w:lang w:val="nl-NL"/>
        </w:rPr>
      </w:pPr>
    </w:p>
    <w:tbl>
      <w:tblPr>
        <w:tblStyle w:val="Lichtraster-accent1"/>
        <w:tblW w:w="0" w:type="auto"/>
        <w:tblInd w:w="108"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8944"/>
      </w:tblGrid>
      <w:tr w:rsidR="00EC5652" w:rsidRPr="004D2A23" w14:paraId="026BEE00" w14:textId="77777777" w:rsidTr="00EC5652">
        <w:trPr>
          <w:cnfStyle w:val="100000000000" w:firstRow="1" w:lastRow="0" w:firstColumn="0" w:lastColumn="0" w:oddVBand="0" w:evenVBand="0" w:oddHBand="0"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8944" w:type="dxa"/>
            <w:tcBorders>
              <w:top w:val="none" w:sz="0" w:space="0" w:color="auto"/>
              <w:left w:val="none" w:sz="0" w:space="0" w:color="auto"/>
              <w:bottom w:val="none" w:sz="0" w:space="0" w:color="auto"/>
              <w:right w:val="none" w:sz="0" w:space="0" w:color="auto"/>
            </w:tcBorders>
          </w:tcPr>
          <w:p w14:paraId="03161D3A" w14:textId="6C863350" w:rsidR="00EC5652" w:rsidRPr="00B925B7" w:rsidRDefault="00EC5652" w:rsidP="00D21610">
            <w:pPr>
              <w:rPr>
                <w:rFonts w:cs="Arial"/>
                <w:sz w:val="18"/>
                <w:szCs w:val="18"/>
                <w:lang w:val="nl-NL"/>
              </w:rPr>
            </w:pPr>
            <w:r w:rsidRPr="71550C73">
              <w:rPr>
                <w:rFonts w:cs="Arial"/>
                <w:sz w:val="18"/>
                <w:szCs w:val="18"/>
                <w:lang w:val="nl-NL"/>
              </w:rPr>
              <w:t>Wel/niet akkoord (adjunct) directeur Kameleon:</w:t>
            </w:r>
          </w:p>
        </w:tc>
      </w:tr>
    </w:tbl>
    <w:p w14:paraId="6F359D2D" w14:textId="524187D5" w:rsidR="00EC5652" w:rsidRPr="00EC5652" w:rsidRDefault="00EC5652" w:rsidP="00EC5652">
      <w:pPr>
        <w:keepNext/>
        <w:outlineLvl w:val="1"/>
        <w:rPr>
          <w:rFonts w:eastAsia="Times New Roman"/>
          <w:b/>
          <w:bCs/>
          <w:iCs/>
          <w:szCs w:val="20"/>
          <w:lang w:val="nl-NL"/>
        </w:rPr>
      </w:pPr>
      <w:r w:rsidRPr="00EC5652">
        <w:rPr>
          <w:rFonts w:eastAsia="Times New Roman"/>
          <w:b/>
          <w:bCs/>
          <w:iCs/>
          <w:szCs w:val="20"/>
          <w:lang w:val="nl-NL"/>
        </w:rPr>
        <w:lastRenderedPageBreak/>
        <w:t>Verlof buiten de schoolvakanties</w:t>
      </w:r>
    </w:p>
    <w:p w14:paraId="76DBAC80" w14:textId="77777777" w:rsidR="00EC5652" w:rsidRPr="00EC5652" w:rsidRDefault="00EC5652" w:rsidP="00EC5652">
      <w:pPr>
        <w:keepNext/>
        <w:outlineLvl w:val="1"/>
        <w:rPr>
          <w:rFonts w:eastAsia="Times New Roman"/>
          <w:b/>
          <w:bCs/>
          <w:iCs/>
          <w:szCs w:val="20"/>
          <w:lang w:val="nl-NL"/>
        </w:rPr>
      </w:pPr>
      <w:r w:rsidRPr="00EC5652">
        <w:rPr>
          <w:rFonts w:eastAsia="Times New Roman"/>
          <w:b/>
          <w:bCs/>
          <w:iCs/>
          <w:szCs w:val="20"/>
          <w:lang w:val="nl-NL"/>
        </w:rPr>
        <w:t>Vakantieverlof</w:t>
      </w:r>
    </w:p>
    <w:p w14:paraId="6475A3A8" w14:textId="165EE0C8" w:rsidR="00EC5652" w:rsidRPr="00EC5652" w:rsidRDefault="008E218A" w:rsidP="00EC5652">
      <w:pPr>
        <w:rPr>
          <w:rFonts w:eastAsia="Times New Roman"/>
          <w:sz w:val="16"/>
          <w:szCs w:val="16"/>
          <w:lang w:val="nl-NL" w:eastAsia="nl-NL"/>
        </w:rPr>
      </w:pPr>
      <w:r>
        <w:rPr>
          <w:rFonts w:cs="Arial"/>
          <w:noProof/>
          <w:lang w:val="nl-NL"/>
          <w14:ligatures w14:val="standardContextual"/>
        </w:rPr>
        <w:drawing>
          <wp:anchor distT="0" distB="0" distL="114300" distR="114300" simplePos="0" relativeHeight="251660288" behindDoc="1" locked="0" layoutInCell="1" allowOverlap="1" wp14:anchorId="1B81CF66" wp14:editId="50E2187F">
            <wp:simplePos x="0" y="0"/>
            <wp:positionH relativeFrom="page">
              <wp:align>right</wp:align>
            </wp:positionH>
            <wp:positionV relativeFrom="paragraph">
              <wp:posOffset>203200</wp:posOffset>
            </wp:positionV>
            <wp:extent cx="7536873" cy="7536873"/>
            <wp:effectExtent l="0" t="0" r="6985" b="6985"/>
            <wp:wrapNone/>
            <wp:docPr id="3" name="Afbeelding 3" descr="Afbeelding met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cirkel, ontwerp&#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7536873" cy="7536873"/>
                    </a:xfrm>
                    <a:prstGeom prst="rect">
                      <a:avLst/>
                    </a:prstGeom>
                  </pic:spPr>
                </pic:pic>
              </a:graphicData>
            </a:graphic>
            <wp14:sizeRelH relativeFrom="page">
              <wp14:pctWidth>0</wp14:pctWidth>
            </wp14:sizeRelH>
            <wp14:sizeRelV relativeFrom="page">
              <wp14:pctHeight>0</wp14:pctHeight>
            </wp14:sizeRelV>
          </wp:anchor>
        </w:drawing>
      </w:r>
      <w:r w:rsidR="00EC5652" w:rsidRPr="00EC5652">
        <w:rPr>
          <w:rFonts w:eastAsia="Times New Roman"/>
          <w:sz w:val="16"/>
          <w:szCs w:val="16"/>
          <w:lang w:val="nl-NL" w:eastAsia="nl-NL"/>
        </w:rPr>
        <w:t xml:space="preserve">Op grond van artikel 11, onder f, en 13a, tweede lid, van de Leerplichtwet 1969 (Leerplichtwet) is om buiten de schoolvakanties op vakantie te gaan vanwege het specifieke beroep van één van de ouders, éénmaal vrijstelling van geregeld schoolbezoek mogelijk voor ten hoogste tien dagen per schooljaar. Dit verlof kan geen betrekking hebben op de eerste twee lesweken van het jaar. Het hoofd van de school of instelling kan hiervoor verlof verlenen. </w:t>
      </w:r>
    </w:p>
    <w:p w14:paraId="1014594C" w14:textId="3E808F01" w:rsidR="00EC5652" w:rsidRPr="00EC5652" w:rsidRDefault="00EC5652" w:rsidP="00EC5652">
      <w:pPr>
        <w:rPr>
          <w:rFonts w:eastAsia="Times New Roman"/>
          <w:sz w:val="16"/>
          <w:szCs w:val="16"/>
          <w:lang w:val="nl-NL" w:eastAsia="nl-NL"/>
        </w:rPr>
      </w:pPr>
      <w:r w:rsidRPr="00EC5652">
        <w:rPr>
          <w:rFonts w:eastAsia="Times New Roman"/>
          <w:sz w:val="16"/>
          <w:szCs w:val="16"/>
          <w:lang w:val="nl-NL" w:eastAsia="nl-NL"/>
        </w:rPr>
        <w:t xml:space="preserve">Bij het begrip ‘specifieke aard van het beroep’ bedoeld in artikel 11, onderdeel f, van de Leerplichtwet dient voornamelijk te worden gedacht aan seizoensgebonden werkzaamheden, resp. werkzaamheden in bedrijfstakken die een piekdrukte kennen, waardoor het voor het gezin feitelijk onmogelijk is om in die periode een vakantie op te nemen. Het moet redelijkerwijs te voorzien zijn (en/of worden aangetoond) dat een vakantie in de schoolvakanties tot onoverkomelijke bedrijfseconomische problemen zal leiden. Slechts het gegeven dat gedurende de schoolvakanties een belangrijk deel van de omzet wordt behaald is onvoldoende. </w:t>
      </w:r>
    </w:p>
    <w:p w14:paraId="77B27659" w14:textId="5A9CC7BB" w:rsidR="00EC5652" w:rsidRPr="00EC5652" w:rsidRDefault="00EC5652" w:rsidP="00EC5652">
      <w:pPr>
        <w:rPr>
          <w:rFonts w:eastAsia="Times New Roman"/>
          <w:sz w:val="16"/>
          <w:szCs w:val="16"/>
          <w:lang w:val="nl-NL" w:eastAsia="nl-NL"/>
        </w:rPr>
      </w:pPr>
    </w:p>
    <w:p w14:paraId="147327F3" w14:textId="4537811C" w:rsidR="00EC5652" w:rsidRPr="00EC5652" w:rsidRDefault="00EC5652" w:rsidP="00EC5652">
      <w:pPr>
        <w:keepNext/>
        <w:outlineLvl w:val="1"/>
        <w:rPr>
          <w:rFonts w:eastAsia="Times New Roman"/>
          <w:b/>
          <w:bCs/>
          <w:iCs/>
          <w:szCs w:val="20"/>
          <w:lang w:val="nl-NL" w:eastAsia="nl-NL"/>
        </w:rPr>
      </w:pPr>
      <w:r w:rsidRPr="00EC5652">
        <w:rPr>
          <w:rFonts w:eastAsia="Times New Roman"/>
          <w:b/>
          <w:bCs/>
          <w:iCs/>
          <w:szCs w:val="20"/>
          <w:lang w:val="nl-NL"/>
        </w:rPr>
        <w:t>Gewichtige omstandigheden (max. 10 dagen per schooljaar)</w:t>
      </w:r>
    </w:p>
    <w:p w14:paraId="20D0533F" w14:textId="6151B378" w:rsidR="00EC5652" w:rsidRPr="00EC5652" w:rsidRDefault="00EC5652" w:rsidP="00EC5652">
      <w:pPr>
        <w:rPr>
          <w:rFonts w:eastAsia="Times New Roman"/>
          <w:sz w:val="16"/>
          <w:szCs w:val="16"/>
          <w:lang w:val="nl-NL" w:eastAsia="nl-NL"/>
        </w:rPr>
      </w:pPr>
      <w:r w:rsidRPr="00EC5652">
        <w:rPr>
          <w:rFonts w:eastAsia="Times New Roman"/>
          <w:sz w:val="16"/>
          <w:szCs w:val="16"/>
          <w:lang w:val="nl-NL" w:eastAsia="nl-NL"/>
        </w:rPr>
        <w:t xml:space="preserve">Op grond van artikel 11, onderdeel g, en artikel 14 van de Leerplichtwet zijn in bepaalde situaties bijzondere vormen van verlof toegestaan voor maximaal tien dagen per schooljaar. Het gaat hier om zogenaamde ‘andere gewichtige omstandigheden’. Dit zijn omstandigheden die niet eerder in de limitatieve opsomming van artikel 11 van de Leerplichtwet zijn genoemd en die veelal buiten de wil of invloedsfeer van de ouders of leerling zijn gelegen. Het hoofd van de school of instelling kan verlof verlenen voor afwezigheid als gevolg van een dergelijke andere gewichtige omstandigheid. </w:t>
      </w:r>
    </w:p>
    <w:p w14:paraId="731653AD" w14:textId="77777777" w:rsidR="00EC5652" w:rsidRPr="00EC5652" w:rsidRDefault="00EC5652" w:rsidP="00EC5652">
      <w:pPr>
        <w:numPr>
          <w:ilvl w:val="0"/>
          <w:numId w:val="3"/>
        </w:numPr>
        <w:tabs>
          <w:tab w:val="num" w:pos="1080"/>
        </w:tabs>
        <w:ind w:left="360"/>
        <w:rPr>
          <w:rFonts w:eastAsia="Times New Roman"/>
          <w:sz w:val="16"/>
          <w:szCs w:val="16"/>
        </w:rPr>
      </w:pPr>
      <w:proofErr w:type="spellStart"/>
      <w:r w:rsidRPr="00EC5652">
        <w:rPr>
          <w:rFonts w:eastAsia="Times New Roman"/>
          <w:sz w:val="16"/>
          <w:szCs w:val="16"/>
        </w:rPr>
        <w:t>Voor</w:t>
      </w:r>
      <w:proofErr w:type="spellEnd"/>
      <w:r w:rsidRPr="00EC5652">
        <w:rPr>
          <w:rFonts w:eastAsia="Times New Roman"/>
          <w:sz w:val="16"/>
          <w:szCs w:val="16"/>
        </w:rPr>
        <w:t xml:space="preserve"> </w:t>
      </w:r>
      <w:proofErr w:type="spellStart"/>
      <w:r w:rsidRPr="00EC5652">
        <w:rPr>
          <w:rFonts w:eastAsia="Times New Roman"/>
          <w:sz w:val="16"/>
          <w:szCs w:val="16"/>
        </w:rPr>
        <w:t>verhuizing</w:t>
      </w:r>
      <w:proofErr w:type="spellEnd"/>
      <w:r w:rsidRPr="00EC5652">
        <w:rPr>
          <w:rFonts w:eastAsia="Times New Roman"/>
          <w:sz w:val="16"/>
          <w:szCs w:val="16"/>
        </w:rPr>
        <w:t xml:space="preserve">: </w:t>
      </w:r>
      <w:proofErr w:type="spellStart"/>
      <w:r w:rsidRPr="00EC5652">
        <w:rPr>
          <w:rFonts w:eastAsia="Times New Roman"/>
          <w:sz w:val="16"/>
          <w:szCs w:val="16"/>
        </w:rPr>
        <w:t>maximaal</w:t>
      </w:r>
      <w:proofErr w:type="spellEnd"/>
      <w:r w:rsidRPr="00EC5652">
        <w:rPr>
          <w:rFonts w:eastAsia="Times New Roman"/>
          <w:sz w:val="16"/>
          <w:szCs w:val="16"/>
        </w:rPr>
        <w:t xml:space="preserve"> 1 </w:t>
      </w:r>
      <w:proofErr w:type="spellStart"/>
      <w:r w:rsidRPr="00EC5652">
        <w:rPr>
          <w:rFonts w:eastAsia="Times New Roman"/>
          <w:sz w:val="16"/>
          <w:szCs w:val="16"/>
        </w:rPr>
        <w:t>schooldag</w:t>
      </w:r>
      <w:proofErr w:type="spellEnd"/>
      <w:r w:rsidRPr="00EC5652">
        <w:rPr>
          <w:rFonts w:eastAsia="Times New Roman"/>
          <w:sz w:val="16"/>
          <w:szCs w:val="16"/>
        </w:rPr>
        <w:t xml:space="preserve">; </w:t>
      </w:r>
    </w:p>
    <w:p w14:paraId="3A95121A"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voor het voldoen aan wettelijke verplichtingen, voor zover dit niet buiten de lesuren kan geschieden: maximaal 10 dagen; </w:t>
      </w:r>
    </w:p>
    <w:p w14:paraId="03E44BD6"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voor het bijwonen van het huwelijk van bloed- of aanverwant tot en met de 3e graad: in Nederland maximaal 2 schooldagen indien er ver gereisd moet worden, anders maximaal 1 dag, in het buitenland maximaal 5 schooldagen. </w:t>
      </w:r>
      <w:r w:rsidRPr="00EC5652">
        <w:rPr>
          <w:rFonts w:eastAsia="Times New Roman"/>
          <w:i/>
          <w:iCs/>
          <w:sz w:val="16"/>
          <w:szCs w:val="16"/>
          <w:lang w:val="nl-NL" w:eastAsia="nl-NL"/>
        </w:rPr>
        <w:t>Soort bewijs: trouwkaart (indien twijfelachtig kopie trouwakte);</w:t>
      </w:r>
      <w:r w:rsidRPr="00EC5652">
        <w:rPr>
          <w:rFonts w:eastAsia="Times New Roman"/>
          <w:sz w:val="16"/>
          <w:szCs w:val="16"/>
          <w:lang w:val="nl-NL" w:eastAsia="nl-NL"/>
        </w:rPr>
        <w:t xml:space="preserve"> </w:t>
      </w:r>
    </w:p>
    <w:p w14:paraId="683E02CB"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bij ernstige levensbedreigende ziekte zonder uitzicht op herstel van bloed- of aanverwant tot en met de 3e graad: maximaal 10 dagen. </w:t>
      </w:r>
      <w:r w:rsidRPr="00EC5652">
        <w:rPr>
          <w:rFonts w:eastAsia="Times New Roman"/>
          <w:i/>
          <w:iCs/>
          <w:sz w:val="16"/>
          <w:szCs w:val="16"/>
          <w:lang w:val="nl-NL" w:eastAsia="nl-NL"/>
        </w:rPr>
        <w:t>Soort bewijs: doktersverklaring waar ernstige ziekte uit blijkt;</w:t>
      </w:r>
      <w:r w:rsidRPr="00EC5652">
        <w:rPr>
          <w:rFonts w:eastAsia="Times New Roman"/>
          <w:sz w:val="16"/>
          <w:szCs w:val="16"/>
          <w:lang w:val="nl-NL" w:eastAsia="nl-NL"/>
        </w:rPr>
        <w:t xml:space="preserve"> </w:t>
      </w:r>
    </w:p>
    <w:p w14:paraId="2DFE0C79"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bij overlijden van bloed- of aanverwant: </w:t>
      </w:r>
      <w:r w:rsidRPr="00EC5652">
        <w:rPr>
          <w:rFonts w:eastAsia="Times New Roman"/>
          <w:i/>
          <w:sz w:val="16"/>
          <w:szCs w:val="16"/>
          <w:lang w:val="nl-NL" w:eastAsia="nl-NL"/>
        </w:rPr>
        <w:t>Soort bewijs: rouwkaart (indien twijfelachtig akte van overlijden)</w:t>
      </w:r>
      <w:r w:rsidRPr="00EC5652">
        <w:rPr>
          <w:rFonts w:eastAsia="Times New Roman"/>
          <w:sz w:val="16"/>
          <w:szCs w:val="16"/>
          <w:lang w:val="nl-NL" w:eastAsia="nl-NL"/>
        </w:rPr>
        <w:t>;</w:t>
      </w:r>
    </w:p>
    <w:p w14:paraId="063158ED"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In de 1e graad maximaal 5 schooldagen; </w:t>
      </w:r>
    </w:p>
    <w:p w14:paraId="2E2D1CD8"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In de 2e graad maximaal 2 schooldagen; </w:t>
      </w:r>
    </w:p>
    <w:p w14:paraId="13B84C69"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In de 3e en de 4e graad maximaal 1 schooldag; </w:t>
      </w:r>
    </w:p>
    <w:p w14:paraId="205805A1"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In het buitenland: 1e t/m 4e graad maximaal 5 schooldagen. </w:t>
      </w:r>
    </w:p>
    <w:p w14:paraId="6BDCAEC7"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bij 25, 40 of 50 jarig ambtsjubileum en het 12 ½, 25, 40, 50 en 60 jarig huwelijksjubileum van ouder(s)/verzorger(s) of grootouders: maximaal 1 schooldag; </w:t>
      </w:r>
    </w:p>
    <w:p w14:paraId="0C29F877"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voor andere naar het oordeel van het hoofd van de school/instelling gewichtige omstandigheden: maximaal 10 dagen. </w:t>
      </w:r>
    </w:p>
    <w:p w14:paraId="412D9D8F" w14:textId="77777777" w:rsidR="00EC5652" w:rsidRPr="00EC5652" w:rsidRDefault="00EC5652" w:rsidP="00EC5652">
      <w:pPr>
        <w:numPr>
          <w:ilvl w:val="0"/>
          <w:numId w:val="3"/>
        </w:numPr>
        <w:tabs>
          <w:tab w:val="num" w:pos="1080"/>
        </w:tabs>
        <w:ind w:left="360"/>
        <w:rPr>
          <w:rFonts w:eastAsia="Times New Roman"/>
          <w:sz w:val="16"/>
          <w:szCs w:val="16"/>
          <w:lang w:eastAsia="nl-NL"/>
        </w:rPr>
      </w:pPr>
      <w:proofErr w:type="spellStart"/>
      <w:r w:rsidRPr="00EC5652">
        <w:rPr>
          <w:rFonts w:eastAsia="Times New Roman"/>
          <w:sz w:val="16"/>
          <w:szCs w:val="16"/>
          <w:lang w:eastAsia="nl-NL"/>
        </w:rPr>
        <w:t>Daarbij</w:t>
      </w:r>
      <w:proofErr w:type="spellEnd"/>
      <w:r w:rsidRPr="00EC5652">
        <w:rPr>
          <w:rFonts w:eastAsia="Times New Roman"/>
          <w:sz w:val="16"/>
          <w:szCs w:val="16"/>
          <w:lang w:eastAsia="nl-NL"/>
        </w:rPr>
        <w:t xml:space="preserve"> </w:t>
      </w:r>
      <w:proofErr w:type="spellStart"/>
      <w:r w:rsidRPr="00EC5652">
        <w:rPr>
          <w:rFonts w:eastAsia="Times New Roman"/>
          <w:sz w:val="16"/>
          <w:szCs w:val="16"/>
          <w:lang w:eastAsia="nl-NL"/>
        </w:rPr>
        <w:t>geldt</w:t>
      </w:r>
      <w:proofErr w:type="spellEnd"/>
      <w:r w:rsidRPr="00EC5652">
        <w:rPr>
          <w:rFonts w:eastAsia="Times New Roman"/>
          <w:sz w:val="16"/>
          <w:szCs w:val="16"/>
          <w:lang w:eastAsia="nl-NL"/>
        </w:rPr>
        <w:t xml:space="preserve"> het </w:t>
      </w:r>
      <w:proofErr w:type="spellStart"/>
      <w:r w:rsidRPr="00EC5652">
        <w:rPr>
          <w:rFonts w:eastAsia="Times New Roman"/>
          <w:sz w:val="16"/>
          <w:szCs w:val="16"/>
          <w:lang w:eastAsia="nl-NL"/>
        </w:rPr>
        <w:t>volgende</w:t>
      </w:r>
      <w:proofErr w:type="spellEnd"/>
      <w:r w:rsidRPr="00EC5652">
        <w:rPr>
          <w:rFonts w:eastAsia="Times New Roman"/>
          <w:sz w:val="16"/>
          <w:szCs w:val="16"/>
          <w:lang w:eastAsia="nl-NL"/>
        </w:rPr>
        <w:t>:</w:t>
      </w:r>
    </w:p>
    <w:p w14:paraId="0E0256DC"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Verlofaanvragen dienen schriftelijk en binnen een redelijke termijn bij het hoofd van de school/instelling te worden ingediend; </w:t>
      </w:r>
    </w:p>
    <w:p w14:paraId="0ACAFC95"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er kunnen voorwaarden gesteld worden aan het toekennen van verlof, bijvoorbeeld het achteraf tonen van bepaalde bescheiden; </w:t>
      </w:r>
    </w:p>
    <w:p w14:paraId="28489E9F"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de toestemming of afwijzing moet schriftelijk worden vastgelegd en in geval van afwijzing goed worden gemotiveerd door het hoofd van de school/instelling; </w:t>
      </w:r>
    </w:p>
    <w:p w14:paraId="04F9FFF9"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verlof moet altijd zo kort mogelijk worden gehouden; </w:t>
      </w:r>
    </w:p>
    <w:p w14:paraId="05DDAE81"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alle aanvragen dienen, voor zover in redelijkerwijze mogelijk, te worden vergezeld van bewijsmiddelen; </w:t>
      </w:r>
    </w:p>
    <w:p w14:paraId="247C4370" w14:textId="77777777" w:rsidR="00EC5652" w:rsidRPr="00EC5652" w:rsidRDefault="00EC5652" w:rsidP="00EC5652">
      <w:pPr>
        <w:numPr>
          <w:ilvl w:val="1"/>
          <w:numId w:val="3"/>
        </w:numPr>
        <w:tabs>
          <w:tab w:val="num" w:pos="1800"/>
        </w:tabs>
        <w:ind w:left="680" w:hanging="340"/>
        <w:outlineLvl w:val="1"/>
        <w:rPr>
          <w:rFonts w:eastAsia="Times New Roman"/>
          <w:sz w:val="16"/>
          <w:szCs w:val="16"/>
          <w:lang w:val="nl-NL" w:eastAsia="nl-NL"/>
        </w:rPr>
      </w:pPr>
      <w:r w:rsidRPr="00EC5652">
        <w:rPr>
          <w:rFonts w:eastAsia="Times New Roman"/>
          <w:sz w:val="16"/>
          <w:szCs w:val="16"/>
          <w:lang w:val="nl-NL" w:eastAsia="nl-NL"/>
        </w:rPr>
        <w:t xml:space="preserve">verlof vanwege gewichtige omstandigheden kan ook worden toegekend in de eerste twee weken na de zomervakantie, hier moet echter terughoudend mee worden omgegaan. </w:t>
      </w:r>
    </w:p>
    <w:p w14:paraId="4E33D87C" w14:textId="77777777" w:rsidR="00EC5652" w:rsidRPr="00EC5652" w:rsidRDefault="00EC5652" w:rsidP="00EC5652">
      <w:pPr>
        <w:ind w:left="360"/>
        <w:rPr>
          <w:rFonts w:eastAsia="Times New Roman" w:cs="Arial"/>
          <w:sz w:val="16"/>
          <w:szCs w:val="16"/>
          <w:lang w:val="nl-NL"/>
        </w:rPr>
      </w:pPr>
    </w:p>
    <w:p w14:paraId="3604DAC0" w14:textId="77777777" w:rsidR="00EC5652" w:rsidRPr="00EC5652" w:rsidRDefault="00EC5652" w:rsidP="00EC5652">
      <w:pPr>
        <w:rPr>
          <w:rFonts w:eastAsia="Times New Roman"/>
          <w:sz w:val="16"/>
          <w:szCs w:val="16"/>
          <w:lang w:val="nl-NL" w:eastAsia="nl-NL"/>
        </w:rPr>
      </w:pPr>
      <w:r w:rsidRPr="00EC5652">
        <w:rPr>
          <w:rFonts w:eastAsia="Times New Roman"/>
          <w:sz w:val="16"/>
          <w:szCs w:val="16"/>
          <w:lang w:val="nl-NL" w:eastAsia="nl-NL"/>
        </w:rPr>
        <w:t>In de volgende gevallen wordt in ieder geval geen extra verlof gegeven:</w:t>
      </w:r>
    </w:p>
    <w:p w14:paraId="7348B916"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familiebezoek in het buitenland; </w:t>
      </w:r>
    </w:p>
    <w:p w14:paraId="47F169D1"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goedkope tickets in het laagseizoen; </w:t>
      </w:r>
    </w:p>
    <w:p w14:paraId="13755543"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omdat tickets al gekocht zijn of omdat er geen tickets meer zijn in de vakantieperiode; </w:t>
      </w:r>
    </w:p>
    <w:p w14:paraId="1754B91E"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vakantiespreiding; </w:t>
      </w:r>
    </w:p>
    <w:p w14:paraId="284E7C35"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verlof voor een kind, omdat andere kinderen uit het gezin al of nog vrij zijn; </w:t>
      </w:r>
    </w:p>
    <w:p w14:paraId="65FFBB98"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eerder vertrek of latere terugkomst in verband met verkeersdrukte; </w:t>
      </w:r>
    </w:p>
    <w:p w14:paraId="1ECC94DB" w14:textId="77777777" w:rsidR="00EC5652" w:rsidRPr="00EC5652" w:rsidRDefault="00EC5652" w:rsidP="00EC5652">
      <w:pPr>
        <w:numPr>
          <w:ilvl w:val="0"/>
          <w:numId w:val="3"/>
        </w:numPr>
        <w:tabs>
          <w:tab w:val="num" w:pos="1080"/>
        </w:tabs>
        <w:ind w:left="360"/>
        <w:rPr>
          <w:rFonts w:eastAsia="Times New Roman"/>
          <w:sz w:val="16"/>
          <w:szCs w:val="16"/>
          <w:lang w:val="nl-NL" w:eastAsia="nl-NL"/>
        </w:rPr>
      </w:pPr>
      <w:r w:rsidRPr="00EC5652">
        <w:rPr>
          <w:rFonts w:eastAsia="Times New Roman"/>
          <w:sz w:val="16"/>
          <w:szCs w:val="16"/>
          <w:lang w:val="nl-NL" w:eastAsia="nl-NL"/>
        </w:rPr>
        <w:t xml:space="preserve">samen reizen/in konvooi rijden door bijvoorbeeld de Balkan; </w:t>
      </w:r>
    </w:p>
    <w:p w14:paraId="297758D9" w14:textId="77777777" w:rsidR="00EC5652" w:rsidRPr="00EC5652" w:rsidRDefault="00EC5652" w:rsidP="00EC5652">
      <w:pPr>
        <w:numPr>
          <w:ilvl w:val="0"/>
          <w:numId w:val="3"/>
        </w:numPr>
        <w:tabs>
          <w:tab w:val="num" w:pos="1080"/>
        </w:tabs>
        <w:ind w:left="360"/>
        <w:rPr>
          <w:rFonts w:eastAsia="Times New Roman"/>
          <w:sz w:val="16"/>
          <w:szCs w:val="16"/>
          <w:lang w:eastAsia="nl-NL"/>
        </w:rPr>
      </w:pPr>
      <w:proofErr w:type="spellStart"/>
      <w:r w:rsidRPr="00EC5652">
        <w:rPr>
          <w:rFonts w:eastAsia="Times New Roman"/>
          <w:sz w:val="16"/>
          <w:szCs w:val="16"/>
          <w:lang w:eastAsia="nl-NL"/>
        </w:rPr>
        <w:t>kroonjaren</w:t>
      </w:r>
      <w:proofErr w:type="spellEnd"/>
      <w:r w:rsidRPr="00EC5652">
        <w:rPr>
          <w:rFonts w:eastAsia="Times New Roman"/>
          <w:sz w:val="16"/>
          <w:szCs w:val="16"/>
          <w:lang w:eastAsia="nl-NL"/>
        </w:rPr>
        <w:t xml:space="preserve">; </w:t>
      </w:r>
    </w:p>
    <w:p w14:paraId="629834A7" w14:textId="77777777" w:rsidR="00EC5652" w:rsidRPr="00EC5652" w:rsidRDefault="00EC5652" w:rsidP="00EC5652">
      <w:pPr>
        <w:numPr>
          <w:ilvl w:val="0"/>
          <w:numId w:val="3"/>
        </w:numPr>
        <w:tabs>
          <w:tab w:val="num" w:pos="1080"/>
        </w:tabs>
        <w:ind w:left="360"/>
        <w:rPr>
          <w:rFonts w:eastAsia="Times New Roman" w:cs="Arial"/>
          <w:sz w:val="16"/>
          <w:szCs w:val="16"/>
          <w:lang w:val="nl-NL"/>
        </w:rPr>
      </w:pPr>
      <w:r w:rsidRPr="00EC5652">
        <w:rPr>
          <w:rFonts w:eastAsia="Times New Roman"/>
          <w:sz w:val="16"/>
          <w:szCs w:val="16"/>
          <w:lang w:val="nl-NL" w:eastAsia="nl-NL"/>
        </w:rPr>
        <w:t xml:space="preserve">sabbatical; </w:t>
      </w:r>
    </w:p>
    <w:p w14:paraId="0428D0E0" w14:textId="77777777" w:rsidR="00EC5652" w:rsidRPr="00EC5652" w:rsidRDefault="00EC5652" w:rsidP="00EC5652">
      <w:pPr>
        <w:numPr>
          <w:ilvl w:val="0"/>
          <w:numId w:val="3"/>
        </w:numPr>
        <w:tabs>
          <w:tab w:val="num" w:pos="1080"/>
        </w:tabs>
        <w:ind w:left="360"/>
        <w:rPr>
          <w:rFonts w:eastAsia="Times New Roman" w:cs="Arial"/>
          <w:sz w:val="16"/>
          <w:szCs w:val="16"/>
          <w:lang w:val="nl-NL"/>
        </w:rPr>
      </w:pPr>
      <w:r w:rsidRPr="00EC5652">
        <w:rPr>
          <w:rFonts w:eastAsia="Times New Roman"/>
          <w:sz w:val="16"/>
          <w:szCs w:val="16"/>
          <w:lang w:val="nl-NL" w:eastAsia="nl-NL"/>
        </w:rPr>
        <w:t xml:space="preserve">wereldreis/verre reis. </w:t>
      </w:r>
    </w:p>
    <w:p w14:paraId="2CE1CB90" w14:textId="77777777" w:rsidR="00EC5652" w:rsidRPr="00EC5652" w:rsidRDefault="00EC5652" w:rsidP="00EC5652">
      <w:pPr>
        <w:ind w:left="360"/>
        <w:rPr>
          <w:rFonts w:eastAsia="Times New Roman" w:cs="Arial"/>
          <w:sz w:val="16"/>
          <w:szCs w:val="16"/>
          <w:lang w:val="nl-NL"/>
        </w:rPr>
      </w:pPr>
    </w:p>
    <w:p w14:paraId="019624C3" w14:textId="0D8B37E4" w:rsidR="00EC5652" w:rsidRPr="000A1B2D" w:rsidRDefault="00EC5652" w:rsidP="00EC5652">
      <w:pPr>
        <w:rPr>
          <w:rFonts w:cs="Arial"/>
          <w:lang w:val="nl-NL"/>
        </w:rPr>
      </w:pPr>
      <w:r w:rsidRPr="00EC5652">
        <w:rPr>
          <w:rFonts w:eastAsia="Times New Roman" w:cs="Arial"/>
          <w:i/>
          <w:sz w:val="16"/>
          <w:szCs w:val="16"/>
          <w:lang w:val="nl-NL"/>
        </w:rPr>
        <w:t>De directeur is verplicht ongeoorloofd schoolverzuim te melden bij de leerplichtambtenaar. Tegen ouders die hun kind(eren) zonder toestemming van school houden, wordt proces-verbaal opgem</w:t>
      </w:r>
      <w:r w:rsidRPr="00EC5652">
        <w:rPr>
          <w:rFonts w:eastAsia="Times New Roman"/>
          <w:i/>
          <w:sz w:val="16"/>
          <w:szCs w:val="16"/>
          <w:lang w:val="nl-NL"/>
        </w:rPr>
        <w:t>aakt</w:t>
      </w:r>
      <w:r w:rsidRPr="00EC5652">
        <w:rPr>
          <w:rFonts w:eastAsia="Times New Roman"/>
          <w:sz w:val="16"/>
          <w:szCs w:val="16"/>
          <w:lang w:val="nl-NL"/>
        </w:rPr>
        <w:t>.</w:t>
      </w:r>
    </w:p>
    <w:p w14:paraId="5A6935BC" w14:textId="0AAB6F8A" w:rsidR="00EC5652" w:rsidRDefault="00EC5652">
      <w:r>
        <w:rPr>
          <w:noProof/>
        </w:rPr>
        <w:drawing>
          <wp:anchor distT="0" distB="0" distL="114300" distR="114300" simplePos="0" relativeHeight="251658240" behindDoc="1" locked="0" layoutInCell="1" allowOverlap="1" wp14:anchorId="6DE2AEFD" wp14:editId="7AB72BA1">
            <wp:simplePos x="0" y="0"/>
            <wp:positionH relativeFrom="page">
              <wp:align>right</wp:align>
            </wp:positionH>
            <wp:positionV relativeFrom="paragraph">
              <wp:posOffset>2190750</wp:posOffset>
            </wp:positionV>
            <wp:extent cx="7576457" cy="7576457"/>
            <wp:effectExtent l="0" t="0" r="5715" b="5715"/>
            <wp:wrapNone/>
            <wp:docPr id="1" name="Afbeelding 1" descr="Afbeelding met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cirkel, ontwerp&#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7576457" cy="7576457"/>
                    </a:xfrm>
                    <a:prstGeom prst="rect">
                      <a:avLst/>
                    </a:prstGeom>
                  </pic:spPr>
                </pic:pic>
              </a:graphicData>
            </a:graphic>
            <wp14:sizeRelH relativeFrom="page">
              <wp14:pctWidth>0</wp14:pctWidth>
            </wp14:sizeRelH>
            <wp14:sizeRelV relativeFrom="page">
              <wp14:pctHeight>0</wp14:pctHeight>
            </wp14:sizeRelV>
          </wp:anchor>
        </w:drawing>
      </w:r>
    </w:p>
    <w:sectPr w:rsidR="00EC5652" w:rsidSect="00EC5652">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0B6C" w14:textId="77777777" w:rsidR="000B2E8A" w:rsidRDefault="000B2E8A" w:rsidP="00EC5652">
      <w:r>
        <w:separator/>
      </w:r>
    </w:p>
  </w:endnote>
  <w:endnote w:type="continuationSeparator" w:id="0">
    <w:p w14:paraId="7E5F375B" w14:textId="77777777" w:rsidR="000B2E8A" w:rsidRDefault="000B2E8A" w:rsidP="00EC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9DE1" w14:textId="77777777" w:rsidR="000B2E8A" w:rsidRDefault="000B2E8A" w:rsidP="00EC5652">
      <w:r>
        <w:separator/>
      </w:r>
    </w:p>
  </w:footnote>
  <w:footnote w:type="continuationSeparator" w:id="0">
    <w:p w14:paraId="320314AC" w14:textId="77777777" w:rsidR="000B2E8A" w:rsidRDefault="000B2E8A" w:rsidP="00EC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4990" w14:textId="77777777" w:rsidR="00EC5652" w:rsidRPr="00EC5652" w:rsidRDefault="00EC5652" w:rsidP="00EC5652">
    <w:pPr>
      <w:pStyle w:val="Kop1"/>
      <w:rPr>
        <w:color w:val="auto"/>
        <w:sz w:val="32"/>
        <w:lang w:val="nl-NL"/>
      </w:rPr>
    </w:pPr>
    <w:r w:rsidRPr="00EC5652">
      <w:rPr>
        <w:color w:val="auto"/>
        <w:sz w:val="32"/>
        <w:lang w:val="nl-NL"/>
      </w:rPr>
      <w:t>Aanvraag vrijstelling van geregeld schoolbezoek</w:t>
    </w:r>
  </w:p>
  <w:p w14:paraId="2FB0045D" w14:textId="7F451C94" w:rsidR="00EC5652" w:rsidRPr="00EC5652" w:rsidRDefault="00EC5652" w:rsidP="00EC56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A32"/>
    <w:multiLevelType w:val="hybridMultilevel"/>
    <w:tmpl w:val="30766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C85461"/>
    <w:multiLevelType w:val="hybridMultilevel"/>
    <w:tmpl w:val="C10C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301BEB"/>
    <w:multiLevelType w:val="multilevel"/>
    <w:tmpl w:val="0DF01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061950">
    <w:abstractNumId w:val="1"/>
  </w:num>
  <w:num w:numId="2" w16cid:durableId="266937002">
    <w:abstractNumId w:val="0"/>
  </w:num>
  <w:num w:numId="3" w16cid:durableId="201133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2"/>
    <w:rsid w:val="000B2E8A"/>
    <w:rsid w:val="008E218A"/>
    <w:rsid w:val="00EC5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F455"/>
  <w15:chartTrackingRefBased/>
  <w15:docId w15:val="{0379AF03-2A68-46F1-9BDB-6DEDA4F0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5652"/>
    <w:pPr>
      <w:spacing w:after="0" w:line="240" w:lineRule="auto"/>
    </w:pPr>
    <w:rPr>
      <w:rFonts w:ascii="Verdana" w:eastAsiaTheme="minorEastAsia" w:hAnsi="Verdana" w:cs="Times New Roman"/>
      <w:kern w:val="0"/>
      <w:sz w:val="20"/>
      <w:szCs w:val="24"/>
      <w:lang w:val="en-US" w:bidi="en-US"/>
      <w14:ligatures w14:val="none"/>
    </w:rPr>
  </w:style>
  <w:style w:type="paragraph" w:styleId="Kop1">
    <w:name w:val="heading 1"/>
    <w:basedOn w:val="Standaard"/>
    <w:next w:val="Standaard"/>
    <w:link w:val="Kop1Char"/>
    <w:uiPriority w:val="9"/>
    <w:qFormat/>
    <w:rsid w:val="00EC5652"/>
    <w:pPr>
      <w:keepNext/>
      <w:spacing w:before="240" w:after="60"/>
      <w:outlineLvl w:val="0"/>
    </w:pPr>
    <w:rPr>
      <w:rFonts w:eastAsiaTheme="majorEastAsia"/>
      <w:b/>
      <w:bCs/>
      <w:color w:val="7030A0"/>
      <w:kern w:val="32"/>
      <w:sz w:val="36"/>
      <w:szCs w:val="32"/>
    </w:rPr>
  </w:style>
  <w:style w:type="paragraph" w:styleId="Kop2">
    <w:name w:val="heading 2"/>
    <w:basedOn w:val="Standaard"/>
    <w:next w:val="Standaard"/>
    <w:link w:val="Kop2Char"/>
    <w:uiPriority w:val="9"/>
    <w:unhideWhenUsed/>
    <w:qFormat/>
    <w:rsid w:val="00EC5652"/>
    <w:pPr>
      <w:keepNext/>
      <w:outlineLvl w:val="1"/>
    </w:pPr>
    <w:rPr>
      <w:rFonts w:eastAsiaTheme="majorEastAsia"/>
      <w:b/>
      <w:bCs/>
      <w:iCs/>
      <w:color w:val="7030A0"/>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5652"/>
    <w:rPr>
      <w:rFonts w:ascii="Verdana" w:eastAsiaTheme="majorEastAsia" w:hAnsi="Verdana" w:cs="Times New Roman"/>
      <w:b/>
      <w:bCs/>
      <w:color w:val="7030A0"/>
      <w:kern w:val="32"/>
      <w:sz w:val="36"/>
      <w:szCs w:val="32"/>
      <w:lang w:val="en-US" w:bidi="en-US"/>
      <w14:ligatures w14:val="none"/>
    </w:rPr>
  </w:style>
  <w:style w:type="character" w:customStyle="1" w:styleId="Kop2Char">
    <w:name w:val="Kop 2 Char"/>
    <w:basedOn w:val="Standaardalinea-lettertype"/>
    <w:link w:val="Kop2"/>
    <w:uiPriority w:val="9"/>
    <w:rsid w:val="00EC5652"/>
    <w:rPr>
      <w:rFonts w:ascii="Verdana" w:eastAsiaTheme="majorEastAsia" w:hAnsi="Verdana" w:cs="Times New Roman"/>
      <w:b/>
      <w:bCs/>
      <w:iCs/>
      <w:color w:val="7030A0"/>
      <w:kern w:val="0"/>
      <w:sz w:val="24"/>
      <w:szCs w:val="28"/>
      <w:lang w:val="en-US" w:bidi="en-US"/>
      <w14:ligatures w14:val="none"/>
    </w:rPr>
  </w:style>
  <w:style w:type="paragraph" w:styleId="Lijstalinea">
    <w:name w:val="List Paragraph"/>
    <w:basedOn w:val="Standaard"/>
    <w:uiPriority w:val="34"/>
    <w:qFormat/>
    <w:rsid w:val="00EC5652"/>
    <w:pPr>
      <w:ind w:left="720"/>
      <w:contextualSpacing/>
    </w:pPr>
  </w:style>
  <w:style w:type="table" w:styleId="Lichtraster-accent1">
    <w:name w:val="Light Grid Accent 1"/>
    <w:basedOn w:val="Standaardtabel"/>
    <w:uiPriority w:val="62"/>
    <w:rsid w:val="00EC5652"/>
    <w:pPr>
      <w:spacing w:after="0" w:line="240" w:lineRule="auto"/>
    </w:pPr>
    <w:rPr>
      <w:rFonts w:eastAsiaTheme="minorEastAsia" w:cs="Times New Roman"/>
      <w:kern w:val="0"/>
      <w:lang w:val="en-US" w:bidi="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Geenafstand">
    <w:name w:val="No Spacing"/>
    <w:uiPriority w:val="1"/>
    <w:qFormat/>
    <w:rsid w:val="00EC5652"/>
    <w:pPr>
      <w:spacing w:after="0" w:line="240" w:lineRule="auto"/>
    </w:pPr>
    <w:rPr>
      <w:rFonts w:ascii="Verdana" w:eastAsiaTheme="minorEastAsia" w:hAnsi="Verdana" w:cs="Times New Roman"/>
      <w:kern w:val="0"/>
      <w:sz w:val="20"/>
      <w:szCs w:val="24"/>
      <w:lang w:val="en-US" w:bidi="en-US"/>
      <w14:ligatures w14:val="none"/>
    </w:rPr>
  </w:style>
  <w:style w:type="paragraph" w:styleId="Koptekst">
    <w:name w:val="header"/>
    <w:basedOn w:val="Standaard"/>
    <w:link w:val="KoptekstChar"/>
    <w:uiPriority w:val="99"/>
    <w:unhideWhenUsed/>
    <w:rsid w:val="00EC5652"/>
    <w:pPr>
      <w:tabs>
        <w:tab w:val="center" w:pos="4536"/>
        <w:tab w:val="right" w:pos="9072"/>
      </w:tabs>
    </w:pPr>
  </w:style>
  <w:style w:type="character" w:customStyle="1" w:styleId="KoptekstChar">
    <w:name w:val="Koptekst Char"/>
    <w:basedOn w:val="Standaardalinea-lettertype"/>
    <w:link w:val="Koptekst"/>
    <w:uiPriority w:val="99"/>
    <w:rsid w:val="00EC5652"/>
    <w:rPr>
      <w:rFonts w:ascii="Verdana" w:eastAsiaTheme="minorEastAsia" w:hAnsi="Verdana" w:cs="Times New Roman"/>
      <w:kern w:val="0"/>
      <w:sz w:val="20"/>
      <w:szCs w:val="24"/>
      <w:lang w:val="en-US" w:bidi="en-US"/>
      <w14:ligatures w14:val="none"/>
    </w:rPr>
  </w:style>
  <w:style w:type="paragraph" w:styleId="Voettekst">
    <w:name w:val="footer"/>
    <w:basedOn w:val="Standaard"/>
    <w:link w:val="VoettekstChar"/>
    <w:uiPriority w:val="99"/>
    <w:unhideWhenUsed/>
    <w:rsid w:val="00EC5652"/>
    <w:pPr>
      <w:tabs>
        <w:tab w:val="center" w:pos="4536"/>
        <w:tab w:val="right" w:pos="9072"/>
      </w:tabs>
    </w:pPr>
  </w:style>
  <w:style w:type="character" w:customStyle="1" w:styleId="VoettekstChar">
    <w:name w:val="Voettekst Char"/>
    <w:basedOn w:val="Standaardalinea-lettertype"/>
    <w:link w:val="Voettekst"/>
    <w:uiPriority w:val="99"/>
    <w:rsid w:val="00EC5652"/>
    <w:rPr>
      <w:rFonts w:ascii="Verdana" w:eastAsiaTheme="minorEastAsia" w:hAnsi="Verdana" w:cs="Times New Roman"/>
      <w:kern w:val="0"/>
      <w:sz w:val="20"/>
      <w:szCs w:val="24"/>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778</Words>
  <Characters>4281</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te Rietmolen</dc:creator>
  <cp:keywords/>
  <dc:description/>
  <cp:lastModifiedBy>Lara te Rietmolen</cp:lastModifiedBy>
  <cp:revision>2</cp:revision>
  <dcterms:created xsi:type="dcterms:W3CDTF">2024-07-04T08:44:00Z</dcterms:created>
  <dcterms:modified xsi:type="dcterms:W3CDTF">2024-07-04T08:56:00Z</dcterms:modified>
</cp:coreProperties>
</file>